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33464">
      <w:pPr>
        <w:rPr>
          <w:szCs w:val="21"/>
        </w:rPr>
      </w:pPr>
    </w:p>
    <w:p w14:paraId="0BAAAE63">
      <w:pPr>
        <w:widowControl/>
        <w:spacing w:line="375" w:lineRule="atLeast"/>
        <w:rPr>
          <w:rFonts w:cs="宋体"/>
          <w:sz w:val="24"/>
        </w:rPr>
      </w:pPr>
      <w:r>
        <w:rPr>
          <w:rFonts w:hint="eastAsia" w:cs="宋体"/>
          <w:sz w:val="24"/>
        </w:rPr>
        <w:t>附件2：</w:t>
      </w:r>
    </w:p>
    <w:p w14:paraId="462F2396">
      <w:pPr>
        <w:widowControl/>
        <w:spacing w:line="375" w:lineRule="atLeast"/>
        <w:jc w:val="center"/>
        <w:rPr>
          <w:rFonts w:cs="宋体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</w:rPr>
        <w:t>学历继续教育（含自考）本科学士学位抽考科目一览表</w:t>
      </w:r>
    </w:p>
    <w:tbl>
      <w:tblPr>
        <w:tblStyle w:val="8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2694"/>
        <w:gridCol w:w="2268"/>
        <w:gridCol w:w="1979"/>
      </w:tblGrid>
      <w:tr w14:paraId="064DA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666C196B">
            <w:pPr>
              <w:spacing w:line="276" w:lineRule="auto"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4"/>
              </w:rPr>
              <w:t>专业</w:t>
            </w:r>
          </w:p>
        </w:tc>
        <w:tc>
          <w:tcPr>
            <w:tcW w:w="2694" w:type="dxa"/>
            <w:vAlign w:val="center"/>
          </w:tcPr>
          <w:p w14:paraId="0CB9287D">
            <w:pPr>
              <w:spacing w:line="276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抽考课程1</w:t>
            </w:r>
          </w:p>
        </w:tc>
        <w:tc>
          <w:tcPr>
            <w:tcW w:w="2268" w:type="dxa"/>
            <w:vAlign w:val="center"/>
          </w:tcPr>
          <w:p w14:paraId="5F101EFE">
            <w:pPr>
              <w:spacing w:line="276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抽考课程2</w:t>
            </w:r>
          </w:p>
        </w:tc>
        <w:tc>
          <w:tcPr>
            <w:tcW w:w="1979" w:type="dxa"/>
            <w:vAlign w:val="center"/>
          </w:tcPr>
          <w:p w14:paraId="7D7A8A27">
            <w:pPr>
              <w:spacing w:line="276" w:lineRule="auto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抽考课程3</w:t>
            </w:r>
          </w:p>
        </w:tc>
      </w:tr>
      <w:tr w14:paraId="2250E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2552" w:type="dxa"/>
            <w:vAlign w:val="center"/>
          </w:tcPr>
          <w:p w14:paraId="2300B532">
            <w:pPr>
              <w:spacing w:line="276" w:lineRule="auto"/>
              <w:jc w:val="center"/>
              <w:rPr>
                <w:rFonts w:hint="default" w:eastAsia="宋体"/>
                <w:sz w:val="20"/>
                <w:szCs w:val="20"/>
                <w:highlight w:val="yellow"/>
                <w:lang w:val="en-US" w:eastAsia="zh-CN"/>
              </w:rPr>
            </w:pPr>
            <w:bookmarkStart w:id="0" w:name="_GoBack" w:colFirst="2" w:colLast="3"/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播音与主持艺术</w:t>
            </w:r>
          </w:p>
        </w:tc>
        <w:tc>
          <w:tcPr>
            <w:tcW w:w="2694" w:type="dxa"/>
            <w:vAlign w:val="center"/>
          </w:tcPr>
          <w:p w14:paraId="066F8FB3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30ED7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播音与主持</w:t>
            </w:r>
          </w:p>
        </w:tc>
        <w:tc>
          <w:tcPr>
            <w:tcW w:w="1979" w:type="dxa"/>
            <w:shd w:val="clear"/>
            <w:vAlign w:val="center"/>
          </w:tcPr>
          <w:p w14:paraId="482C5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形体与舞蹈</w:t>
            </w:r>
          </w:p>
        </w:tc>
      </w:tr>
      <w:tr w14:paraId="2F7A0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2552" w:type="dxa"/>
            <w:vAlign w:val="center"/>
          </w:tcPr>
          <w:p w14:paraId="033BDB08">
            <w:pPr>
              <w:spacing w:line="276" w:lineRule="auto"/>
              <w:jc w:val="center"/>
              <w:rPr>
                <w:rFonts w:hint="default" w:eastAsia="宋体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测控技术与仪器</w:t>
            </w:r>
          </w:p>
        </w:tc>
        <w:tc>
          <w:tcPr>
            <w:tcW w:w="2694" w:type="dxa"/>
            <w:vAlign w:val="center"/>
          </w:tcPr>
          <w:p w14:paraId="1125033F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shd w:val="clear"/>
            <w:vAlign w:val="center"/>
          </w:tcPr>
          <w:p w14:paraId="6822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信号与系统</w:t>
            </w:r>
          </w:p>
        </w:tc>
        <w:tc>
          <w:tcPr>
            <w:tcW w:w="1979" w:type="dxa"/>
            <w:shd w:val="clear"/>
            <w:vAlign w:val="center"/>
          </w:tcPr>
          <w:p w14:paraId="76D7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计算机控制技术</w:t>
            </w:r>
          </w:p>
        </w:tc>
      </w:tr>
      <w:bookmarkEnd w:id="0"/>
      <w:tr w14:paraId="5C1ED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49202AE2">
            <w:pPr>
              <w:spacing w:line="276" w:lineRule="auto"/>
              <w:jc w:val="center"/>
              <w:rPr>
                <w:rFonts w:hint="eastAsia"/>
                <w:sz w:val="20"/>
                <w:szCs w:val="20"/>
                <w:highlight w:val="yellow"/>
              </w:rPr>
            </w:pPr>
            <w:r>
              <w:rPr>
                <w:rFonts w:hint="eastAsia"/>
                <w:sz w:val="20"/>
                <w:szCs w:val="20"/>
                <w:highlight w:val="yellow"/>
              </w:rPr>
              <w:t>电气工程及其自动化</w:t>
            </w:r>
          </w:p>
        </w:tc>
        <w:tc>
          <w:tcPr>
            <w:tcW w:w="2694" w:type="dxa"/>
            <w:vAlign w:val="center"/>
          </w:tcPr>
          <w:p w14:paraId="2D434FEE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6AA96666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电力电子技术</w:t>
            </w:r>
          </w:p>
        </w:tc>
        <w:tc>
          <w:tcPr>
            <w:tcW w:w="1979" w:type="dxa"/>
            <w:vAlign w:val="center"/>
          </w:tcPr>
          <w:p w14:paraId="1623648E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模拟电路</w:t>
            </w:r>
          </w:p>
        </w:tc>
      </w:tr>
      <w:tr w14:paraId="42225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552" w:type="dxa"/>
            <w:vAlign w:val="center"/>
          </w:tcPr>
          <w:p w14:paraId="335EAA69">
            <w:pPr>
              <w:spacing w:line="276" w:lineRule="auto"/>
              <w:jc w:val="center"/>
              <w:rPr>
                <w:rFonts w:hint="eastAsia" w:eastAsia="宋体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电子商务</w:t>
            </w:r>
          </w:p>
        </w:tc>
        <w:tc>
          <w:tcPr>
            <w:tcW w:w="2694" w:type="dxa"/>
            <w:vAlign w:val="center"/>
          </w:tcPr>
          <w:p w14:paraId="148C5B6D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25DA67DF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管理学原理</w:t>
            </w:r>
          </w:p>
        </w:tc>
        <w:tc>
          <w:tcPr>
            <w:tcW w:w="1979" w:type="dxa"/>
            <w:vAlign w:val="center"/>
          </w:tcPr>
          <w:p w14:paraId="50327B99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财务管理学</w:t>
            </w:r>
          </w:p>
        </w:tc>
      </w:tr>
      <w:tr w14:paraId="76A74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6ABA1272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highlight w:val="yellow"/>
              </w:rPr>
              <w:t>电子信息工程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14:paraId="7DF423D6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33CC6968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信号与系统</w:t>
            </w:r>
          </w:p>
        </w:tc>
        <w:tc>
          <w:tcPr>
            <w:tcW w:w="1979" w:type="dxa"/>
            <w:vAlign w:val="center"/>
          </w:tcPr>
          <w:p w14:paraId="76152E87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单片机原理及应用</w:t>
            </w:r>
          </w:p>
        </w:tc>
      </w:tr>
      <w:tr w14:paraId="2EE3D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059FD751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highlight w:val="yellow"/>
              </w:rPr>
              <w:t>法学</w:t>
            </w:r>
          </w:p>
        </w:tc>
        <w:tc>
          <w:tcPr>
            <w:tcW w:w="2694" w:type="dxa"/>
            <w:vAlign w:val="center"/>
          </w:tcPr>
          <w:p w14:paraId="56B6A099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58818677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合同法</w:t>
            </w:r>
          </w:p>
        </w:tc>
        <w:tc>
          <w:tcPr>
            <w:tcW w:w="1979" w:type="dxa"/>
            <w:vAlign w:val="center"/>
          </w:tcPr>
          <w:p w14:paraId="0912B865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知识产权法</w:t>
            </w:r>
          </w:p>
        </w:tc>
      </w:tr>
      <w:tr w14:paraId="05220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27DA06C9">
            <w:pPr>
              <w:spacing w:line="276" w:lineRule="auto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飞行器设计与工程</w:t>
            </w:r>
          </w:p>
        </w:tc>
        <w:tc>
          <w:tcPr>
            <w:tcW w:w="2694" w:type="dxa"/>
            <w:vAlign w:val="center"/>
          </w:tcPr>
          <w:p w14:paraId="533AAED3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1304641C">
            <w:pPr>
              <w:spacing w:line="276" w:lineRule="auto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</w:rPr>
              <w:t>计算机绘图</w:t>
            </w:r>
          </w:p>
        </w:tc>
        <w:tc>
          <w:tcPr>
            <w:tcW w:w="1979" w:type="dxa"/>
            <w:vAlign w:val="center"/>
          </w:tcPr>
          <w:p w14:paraId="4378F77D"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</w:rPr>
              <w:t>航空发动机原理</w:t>
            </w:r>
          </w:p>
        </w:tc>
      </w:tr>
      <w:tr w14:paraId="1032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45F5CD96">
            <w:pPr>
              <w:spacing w:line="276" w:lineRule="auto"/>
              <w:jc w:val="center"/>
              <w:rPr>
                <w:rFonts w:hint="default" w:eastAsia="宋体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给排水科学与技术</w:t>
            </w:r>
          </w:p>
        </w:tc>
        <w:tc>
          <w:tcPr>
            <w:tcW w:w="2694" w:type="dxa"/>
            <w:vAlign w:val="center"/>
          </w:tcPr>
          <w:p w14:paraId="73224496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36549F64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水文学</w:t>
            </w:r>
          </w:p>
        </w:tc>
        <w:tc>
          <w:tcPr>
            <w:tcW w:w="1979" w:type="dxa"/>
            <w:vAlign w:val="center"/>
          </w:tcPr>
          <w:p w14:paraId="6A785B1F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给水排水管网系统</w:t>
            </w:r>
          </w:p>
        </w:tc>
      </w:tr>
      <w:tr w14:paraId="33E2E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3C8AFD98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highlight w:val="yellow"/>
              </w:rPr>
              <w:t>工程管理</w:t>
            </w:r>
          </w:p>
        </w:tc>
        <w:tc>
          <w:tcPr>
            <w:tcW w:w="2694" w:type="dxa"/>
            <w:vAlign w:val="center"/>
          </w:tcPr>
          <w:p w14:paraId="6B4F73EF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7BD4E1B7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工程项目管理 </w:t>
            </w:r>
          </w:p>
        </w:tc>
        <w:tc>
          <w:tcPr>
            <w:tcW w:w="1979" w:type="dxa"/>
            <w:vAlign w:val="center"/>
          </w:tcPr>
          <w:p w14:paraId="7F857979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管理学原理</w:t>
            </w:r>
          </w:p>
        </w:tc>
      </w:tr>
      <w:tr w14:paraId="7252D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31A3B91D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highlight w:val="yellow"/>
              </w:rPr>
              <w:t>工商管理</w:t>
            </w:r>
          </w:p>
        </w:tc>
        <w:tc>
          <w:tcPr>
            <w:tcW w:w="2694" w:type="dxa"/>
            <w:vAlign w:val="center"/>
          </w:tcPr>
          <w:p w14:paraId="4E936284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78840921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财务管理学</w:t>
            </w:r>
          </w:p>
        </w:tc>
        <w:tc>
          <w:tcPr>
            <w:tcW w:w="1979" w:type="dxa"/>
            <w:vAlign w:val="center"/>
          </w:tcPr>
          <w:p w14:paraId="55FA12B1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管理学原理</w:t>
            </w:r>
          </w:p>
        </w:tc>
      </w:tr>
      <w:tr w14:paraId="190AC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552" w:type="dxa"/>
            <w:vAlign w:val="center"/>
          </w:tcPr>
          <w:p w14:paraId="0E9C0660">
            <w:pPr>
              <w:spacing w:line="276" w:lineRule="auto"/>
              <w:jc w:val="center"/>
              <w:rPr>
                <w:rFonts w:hint="default" w:eastAsia="宋体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公共事业管理</w:t>
            </w:r>
          </w:p>
        </w:tc>
        <w:tc>
          <w:tcPr>
            <w:tcW w:w="2694" w:type="dxa"/>
            <w:vAlign w:val="center"/>
          </w:tcPr>
          <w:p w14:paraId="1F98711F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7745CA1D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管理信息系统</w:t>
            </w:r>
          </w:p>
        </w:tc>
        <w:tc>
          <w:tcPr>
            <w:tcW w:w="1979" w:type="dxa"/>
            <w:vAlign w:val="center"/>
          </w:tcPr>
          <w:p w14:paraId="4CB721AF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公共关系学</w:t>
            </w:r>
          </w:p>
        </w:tc>
      </w:tr>
      <w:tr w14:paraId="7A6B7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  <w:jc w:val="center"/>
        </w:trPr>
        <w:tc>
          <w:tcPr>
            <w:tcW w:w="2552" w:type="dxa"/>
            <w:vAlign w:val="center"/>
          </w:tcPr>
          <w:p w14:paraId="6957376B">
            <w:pPr>
              <w:spacing w:line="276" w:lineRule="auto"/>
              <w:jc w:val="center"/>
              <w:rPr>
                <w:rFonts w:hint="eastAsia" w:eastAsia="宋体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环境工程</w:t>
            </w:r>
          </w:p>
        </w:tc>
        <w:tc>
          <w:tcPr>
            <w:tcW w:w="2694" w:type="dxa"/>
            <w:vAlign w:val="center"/>
          </w:tcPr>
          <w:p w14:paraId="217E5AEE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4C85E96C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环境噪声控制工程</w:t>
            </w:r>
          </w:p>
        </w:tc>
        <w:tc>
          <w:tcPr>
            <w:tcW w:w="1979" w:type="dxa"/>
            <w:vAlign w:val="center"/>
          </w:tcPr>
          <w:p w14:paraId="11224ABE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环境系统分析</w:t>
            </w:r>
          </w:p>
        </w:tc>
      </w:tr>
      <w:tr w14:paraId="69904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  <w:jc w:val="center"/>
        </w:trPr>
        <w:tc>
          <w:tcPr>
            <w:tcW w:w="2552" w:type="dxa"/>
            <w:vAlign w:val="center"/>
          </w:tcPr>
          <w:p w14:paraId="1ABD0361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highlight w:val="yellow"/>
              </w:rPr>
              <w:t>会计学</w:t>
            </w:r>
          </w:p>
        </w:tc>
        <w:tc>
          <w:tcPr>
            <w:tcW w:w="2694" w:type="dxa"/>
            <w:vAlign w:val="center"/>
          </w:tcPr>
          <w:p w14:paraId="41DCD1B9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6B573160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高级财务会计</w:t>
            </w:r>
          </w:p>
        </w:tc>
        <w:tc>
          <w:tcPr>
            <w:tcW w:w="1979" w:type="dxa"/>
            <w:vAlign w:val="center"/>
          </w:tcPr>
          <w:p w14:paraId="3DD82A2A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财务报表分析（一）</w:t>
            </w:r>
          </w:p>
        </w:tc>
      </w:tr>
      <w:tr w14:paraId="04C40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50FBB6DF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highlight w:val="yellow"/>
              </w:rPr>
              <w:t>机械设计制造及其自动化</w:t>
            </w:r>
          </w:p>
        </w:tc>
        <w:tc>
          <w:tcPr>
            <w:tcW w:w="2694" w:type="dxa"/>
            <w:vAlign w:val="center"/>
          </w:tcPr>
          <w:p w14:paraId="621215E4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2D3F3453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传感器与检测技术</w:t>
            </w:r>
          </w:p>
        </w:tc>
        <w:tc>
          <w:tcPr>
            <w:tcW w:w="1979" w:type="dxa"/>
            <w:vAlign w:val="center"/>
          </w:tcPr>
          <w:p w14:paraId="69B0F17D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自动化制造系统</w:t>
            </w:r>
          </w:p>
        </w:tc>
      </w:tr>
      <w:tr w14:paraId="67352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5CDAEB1B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highlight w:val="yellow"/>
              </w:rPr>
              <w:t>计算机科学与技术</w:t>
            </w:r>
          </w:p>
        </w:tc>
        <w:tc>
          <w:tcPr>
            <w:tcW w:w="2694" w:type="dxa"/>
            <w:vAlign w:val="center"/>
          </w:tcPr>
          <w:p w14:paraId="40A01725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509CA60A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软件工程</w:t>
            </w:r>
          </w:p>
        </w:tc>
        <w:tc>
          <w:tcPr>
            <w:tcW w:w="1979" w:type="dxa"/>
            <w:vAlign w:val="center"/>
          </w:tcPr>
          <w:p w14:paraId="49D6C2EC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数据库系统原理</w:t>
            </w:r>
          </w:p>
        </w:tc>
      </w:tr>
      <w:tr w14:paraId="443DE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3FFB7EDD">
            <w:pPr>
              <w:spacing w:line="276" w:lineRule="auto"/>
              <w:jc w:val="center"/>
              <w:rPr>
                <w:rFonts w:hint="eastAsia" w:eastAsia="宋体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交通工程</w:t>
            </w:r>
          </w:p>
        </w:tc>
        <w:tc>
          <w:tcPr>
            <w:tcW w:w="2694" w:type="dxa"/>
            <w:vAlign w:val="center"/>
          </w:tcPr>
          <w:p w14:paraId="1A904DA0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36E2780D">
            <w:pPr>
              <w:spacing w:line="276" w:lineRule="auto"/>
              <w:jc w:val="center"/>
              <w:rPr>
                <w:rFonts w:hint="eastAsia"/>
                <w:color w:val="auto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材料力学</w:t>
            </w:r>
          </w:p>
        </w:tc>
        <w:tc>
          <w:tcPr>
            <w:tcW w:w="1979" w:type="dxa"/>
            <w:vAlign w:val="center"/>
          </w:tcPr>
          <w:p w14:paraId="345E0EF8">
            <w:pPr>
              <w:spacing w:line="276" w:lineRule="auto"/>
              <w:jc w:val="center"/>
              <w:rPr>
                <w:rFonts w:hint="eastAsia"/>
                <w:color w:val="auto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结构力学（二）</w:t>
            </w:r>
          </w:p>
        </w:tc>
      </w:tr>
      <w:tr w14:paraId="707CF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42DC01E7">
            <w:pPr>
              <w:spacing w:line="276" w:lineRule="auto"/>
              <w:jc w:val="center"/>
              <w:rPr>
                <w:rFonts w:hint="eastAsia" w:eastAsia="宋体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教育技术学</w:t>
            </w:r>
          </w:p>
        </w:tc>
        <w:tc>
          <w:tcPr>
            <w:tcW w:w="2694" w:type="dxa"/>
            <w:vAlign w:val="center"/>
          </w:tcPr>
          <w:p w14:paraId="1F73AF50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669D676B">
            <w:pPr>
              <w:spacing w:line="276" w:lineRule="auto"/>
              <w:jc w:val="center"/>
              <w:rPr>
                <w:rFonts w:hint="eastAsia"/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C语言程序设计</w:t>
            </w:r>
          </w:p>
        </w:tc>
        <w:tc>
          <w:tcPr>
            <w:tcW w:w="1979" w:type="dxa"/>
            <w:vAlign w:val="center"/>
          </w:tcPr>
          <w:p w14:paraId="12D93DF9">
            <w:pPr>
              <w:spacing w:line="276" w:lineRule="auto"/>
              <w:jc w:val="center"/>
              <w:rPr>
                <w:rFonts w:hint="eastAsia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网络课程设计与开发</w:t>
            </w:r>
          </w:p>
        </w:tc>
      </w:tr>
      <w:tr w14:paraId="5762E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52026475">
            <w:pPr>
              <w:spacing w:line="276" w:lineRule="auto"/>
              <w:jc w:val="center"/>
              <w:rPr>
                <w:rFonts w:hint="eastAsia"/>
                <w:sz w:val="20"/>
                <w:szCs w:val="20"/>
                <w:highlight w:val="yellow"/>
              </w:rPr>
            </w:pPr>
            <w:r>
              <w:rPr>
                <w:rFonts w:hint="eastAsia"/>
                <w:sz w:val="20"/>
                <w:szCs w:val="20"/>
                <w:highlight w:val="yellow"/>
              </w:rPr>
              <w:t>软件工程</w:t>
            </w:r>
          </w:p>
        </w:tc>
        <w:tc>
          <w:tcPr>
            <w:tcW w:w="2694" w:type="dxa"/>
            <w:vAlign w:val="center"/>
          </w:tcPr>
          <w:p w14:paraId="7F0C4E4D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63A29665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C语言程序设计</w:t>
            </w:r>
          </w:p>
        </w:tc>
        <w:tc>
          <w:tcPr>
            <w:tcW w:w="1979" w:type="dxa"/>
            <w:vAlign w:val="center"/>
          </w:tcPr>
          <w:p w14:paraId="7F98AFCA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数据库原理</w:t>
            </w:r>
          </w:p>
        </w:tc>
      </w:tr>
      <w:tr w14:paraId="500B3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655727DD">
            <w:pPr>
              <w:spacing w:line="276" w:lineRule="auto"/>
              <w:jc w:val="center"/>
              <w:rPr>
                <w:rFonts w:hint="default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社会工作</w:t>
            </w:r>
          </w:p>
        </w:tc>
        <w:tc>
          <w:tcPr>
            <w:tcW w:w="2694" w:type="dxa"/>
            <w:vAlign w:val="center"/>
          </w:tcPr>
          <w:p w14:paraId="4510953D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3DA3BB44">
            <w:pPr>
              <w:spacing w:line="276" w:lineRule="auto"/>
              <w:jc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</w:rPr>
              <w:t>管理学原理</w:t>
            </w:r>
          </w:p>
        </w:tc>
        <w:tc>
          <w:tcPr>
            <w:tcW w:w="1979" w:type="dxa"/>
            <w:vAlign w:val="center"/>
          </w:tcPr>
          <w:p w14:paraId="0E753812">
            <w:pPr>
              <w:spacing w:line="276" w:lineRule="auto"/>
              <w:jc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</w:rPr>
              <w:t>社会学概论</w:t>
            </w:r>
          </w:p>
        </w:tc>
      </w:tr>
      <w:tr w14:paraId="143B7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46C3D6A9">
            <w:pPr>
              <w:spacing w:line="276" w:lineRule="auto"/>
              <w:jc w:val="center"/>
              <w:rPr>
                <w:rFonts w:hint="default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生物医学工程</w:t>
            </w:r>
          </w:p>
        </w:tc>
        <w:tc>
          <w:tcPr>
            <w:tcW w:w="2694" w:type="dxa"/>
            <w:vAlign w:val="center"/>
          </w:tcPr>
          <w:p w14:paraId="17B9DB82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49664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信号与系统</w:t>
            </w:r>
          </w:p>
        </w:tc>
        <w:tc>
          <w:tcPr>
            <w:tcW w:w="1979" w:type="dxa"/>
            <w:vAlign w:val="center"/>
          </w:tcPr>
          <w:p w14:paraId="443C8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医学仪器原理</w:t>
            </w:r>
          </w:p>
        </w:tc>
      </w:tr>
      <w:tr w14:paraId="664E7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4C9C8623">
            <w:pPr>
              <w:spacing w:line="276" w:lineRule="auto"/>
              <w:jc w:val="center"/>
              <w:rPr>
                <w:rFonts w:hint="default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市场营销</w:t>
            </w:r>
          </w:p>
        </w:tc>
        <w:tc>
          <w:tcPr>
            <w:tcW w:w="2694" w:type="dxa"/>
            <w:vAlign w:val="center"/>
          </w:tcPr>
          <w:p w14:paraId="625CD73A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4F317C9A">
            <w:pPr>
              <w:spacing w:line="276" w:lineRule="auto"/>
              <w:jc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</w:rPr>
              <w:t>国际市场营销学</w:t>
            </w:r>
          </w:p>
        </w:tc>
        <w:tc>
          <w:tcPr>
            <w:tcW w:w="1979" w:type="dxa"/>
            <w:vAlign w:val="center"/>
          </w:tcPr>
          <w:p w14:paraId="540ABDEA">
            <w:pPr>
              <w:spacing w:line="276" w:lineRule="auto"/>
              <w:jc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</w:rPr>
              <w:t>市场营销策划</w:t>
            </w:r>
          </w:p>
        </w:tc>
      </w:tr>
      <w:tr w14:paraId="03B43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0A50BB99">
            <w:pPr>
              <w:spacing w:line="276" w:lineRule="auto"/>
              <w:jc w:val="center"/>
              <w:rPr>
                <w:rFonts w:hint="default" w:eastAsia="宋体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视觉传达设计</w:t>
            </w:r>
          </w:p>
        </w:tc>
        <w:tc>
          <w:tcPr>
            <w:tcW w:w="2694" w:type="dxa"/>
            <w:vAlign w:val="center"/>
          </w:tcPr>
          <w:p w14:paraId="5816D078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4F94294E">
            <w:pPr>
              <w:spacing w:line="276" w:lineRule="auto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计算机辅助设计</w:t>
            </w:r>
          </w:p>
        </w:tc>
        <w:tc>
          <w:tcPr>
            <w:tcW w:w="1979" w:type="dxa"/>
            <w:vAlign w:val="center"/>
          </w:tcPr>
          <w:p w14:paraId="5422C07F">
            <w:pPr>
              <w:spacing w:line="276" w:lineRule="auto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文创产品设计</w:t>
            </w:r>
          </w:p>
        </w:tc>
      </w:tr>
      <w:tr w14:paraId="10D22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2951FD35">
            <w:pPr>
              <w:spacing w:line="276" w:lineRule="auto"/>
              <w:jc w:val="center"/>
              <w:rPr>
                <w:rFonts w:hint="default" w:eastAsia="宋体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数学与应用数学</w:t>
            </w:r>
          </w:p>
        </w:tc>
        <w:tc>
          <w:tcPr>
            <w:tcW w:w="2694" w:type="dxa"/>
            <w:vAlign w:val="center"/>
          </w:tcPr>
          <w:p w14:paraId="6FA41C8C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4439D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C语言程序设计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75935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管理学原理</w:t>
            </w:r>
          </w:p>
        </w:tc>
      </w:tr>
      <w:tr w14:paraId="7597E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2444D2BA">
            <w:pPr>
              <w:spacing w:line="276" w:lineRule="auto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体育教育</w:t>
            </w:r>
          </w:p>
        </w:tc>
        <w:tc>
          <w:tcPr>
            <w:tcW w:w="2694" w:type="dxa"/>
            <w:vAlign w:val="center"/>
          </w:tcPr>
          <w:p w14:paraId="63A88C28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57D8C04A">
            <w:pPr>
              <w:spacing w:line="276" w:lineRule="auto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学校体育学</w:t>
            </w:r>
          </w:p>
        </w:tc>
        <w:tc>
          <w:tcPr>
            <w:tcW w:w="1979" w:type="dxa"/>
            <w:vAlign w:val="center"/>
          </w:tcPr>
          <w:p w14:paraId="49239396">
            <w:pPr>
              <w:spacing w:line="276" w:lineRule="auto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体育测量与评价</w:t>
            </w:r>
          </w:p>
        </w:tc>
      </w:tr>
      <w:tr w14:paraId="557DB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727465D8">
            <w:pPr>
              <w:spacing w:line="276" w:lineRule="auto"/>
              <w:jc w:val="center"/>
              <w:rPr>
                <w:rFonts w:hint="eastAsia" w:eastAsia="宋体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通信工程</w:t>
            </w:r>
          </w:p>
        </w:tc>
        <w:tc>
          <w:tcPr>
            <w:tcW w:w="2694" w:type="dxa"/>
            <w:vAlign w:val="center"/>
          </w:tcPr>
          <w:p w14:paraId="3198504B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2F2BE052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信号与系统</w:t>
            </w:r>
          </w:p>
        </w:tc>
        <w:tc>
          <w:tcPr>
            <w:tcW w:w="1979" w:type="dxa"/>
            <w:vAlign w:val="center"/>
          </w:tcPr>
          <w:p w14:paraId="22B576D4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单片机原理及应用</w:t>
            </w:r>
          </w:p>
        </w:tc>
      </w:tr>
      <w:tr w14:paraId="3375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center"/>
        </w:trPr>
        <w:tc>
          <w:tcPr>
            <w:tcW w:w="2552" w:type="dxa"/>
            <w:vAlign w:val="center"/>
          </w:tcPr>
          <w:p w14:paraId="2B625B9D">
            <w:pPr>
              <w:spacing w:line="276" w:lineRule="auto"/>
              <w:jc w:val="center"/>
              <w:rPr>
                <w:rFonts w:hint="eastAsia"/>
                <w:sz w:val="20"/>
                <w:szCs w:val="20"/>
                <w:highlight w:val="yellow"/>
              </w:rPr>
            </w:pPr>
            <w:r>
              <w:rPr>
                <w:rFonts w:hint="eastAsia"/>
                <w:sz w:val="20"/>
                <w:szCs w:val="20"/>
                <w:highlight w:val="yellow"/>
              </w:rPr>
              <w:t>土木工程</w:t>
            </w:r>
          </w:p>
        </w:tc>
        <w:tc>
          <w:tcPr>
            <w:tcW w:w="2694" w:type="dxa"/>
            <w:vAlign w:val="center"/>
          </w:tcPr>
          <w:p w14:paraId="4B4F8B67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37E4ADB1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钢结构</w:t>
            </w:r>
          </w:p>
        </w:tc>
        <w:tc>
          <w:tcPr>
            <w:tcW w:w="1979" w:type="dxa"/>
            <w:vAlign w:val="center"/>
          </w:tcPr>
          <w:p w14:paraId="5C194B9F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结构力学（二）</w:t>
            </w:r>
          </w:p>
        </w:tc>
      </w:tr>
      <w:tr w14:paraId="0E898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2552" w:type="dxa"/>
            <w:vAlign w:val="center"/>
          </w:tcPr>
          <w:p w14:paraId="3778C4B5">
            <w:pPr>
              <w:spacing w:line="276" w:lineRule="auto"/>
              <w:jc w:val="center"/>
              <w:rPr>
                <w:rFonts w:hint="default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网络工程</w:t>
            </w:r>
          </w:p>
        </w:tc>
        <w:tc>
          <w:tcPr>
            <w:tcW w:w="2694" w:type="dxa"/>
            <w:vAlign w:val="center"/>
          </w:tcPr>
          <w:p w14:paraId="37165998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3C2A9097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信号与系统</w:t>
            </w:r>
          </w:p>
        </w:tc>
        <w:tc>
          <w:tcPr>
            <w:tcW w:w="1979" w:type="dxa"/>
            <w:vAlign w:val="center"/>
          </w:tcPr>
          <w:p w14:paraId="428E6D51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数据库原理</w:t>
            </w:r>
          </w:p>
        </w:tc>
      </w:tr>
      <w:tr w14:paraId="7C855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2552" w:type="dxa"/>
            <w:vAlign w:val="center"/>
          </w:tcPr>
          <w:p w14:paraId="23D6266E">
            <w:pPr>
              <w:spacing w:line="276" w:lineRule="auto"/>
              <w:jc w:val="center"/>
              <w:rPr>
                <w:rFonts w:hint="default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无机非金属材料工程</w:t>
            </w:r>
          </w:p>
        </w:tc>
        <w:tc>
          <w:tcPr>
            <w:tcW w:w="2694" w:type="dxa"/>
            <w:vAlign w:val="center"/>
          </w:tcPr>
          <w:p w14:paraId="2B6D584B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0FAE8BFB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物理化学</w:t>
            </w:r>
          </w:p>
        </w:tc>
        <w:tc>
          <w:tcPr>
            <w:tcW w:w="1979" w:type="dxa"/>
            <w:vAlign w:val="center"/>
          </w:tcPr>
          <w:p w14:paraId="3EBBDDA3">
            <w:pPr>
              <w:spacing w:line="276" w:lineRule="auto"/>
              <w:jc w:val="both"/>
              <w:rPr>
                <w:rFonts w:hint="eastAsia"/>
                <w:sz w:val="20"/>
                <w:szCs w:val="20"/>
              </w:rPr>
            </w:pPr>
            <w:r>
              <w:rPr>
                <w:rFonts w:hint="default" w:eastAsia="宋体"/>
                <w:sz w:val="20"/>
                <w:szCs w:val="20"/>
                <w:lang w:val="en-US" w:eastAsia="zh-CN"/>
              </w:rPr>
              <w:t>材料研究与测试方法</w:t>
            </w:r>
          </w:p>
        </w:tc>
      </w:tr>
      <w:tr w14:paraId="3614F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2552" w:type="dxa"/>
            <w:vAlign w:val="center"/>
          </w:tcPr>
          <w:p w14:paraId="230AA266">
            <w:pPr>
              <w:spacing w:line="276" w:lineRule="auto"/>
              <w:jc w:val="center"/>
              <w:rPr>
                <w:rFonts w:hint="default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新闻学</w:t>
            </w:r>
          </w:p>
        </w:tc>
        <w:tc>
          <w:tcPr>
            <w:tcW w:w="2694" w:type="dxa"/>
            <w:vAlign w:val="center"/>
          </w:tcPr>
          <w:p w14:paraId="737EDF42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42EA78B9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公共关系学</w:t>
            </w:r>
          </w:p>
        </w:tc>
        <w:tc>
          <w:tcPr>
            <w:tcW w:w="1979" w:type="dxa"/>
            <w:vAlign w:val="center"/>
          </w:tcPr>
          <w:p w14:paraId="7D742ED3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新闻事业管理 </w:t>
            </w:r>
          </w:p>
        </w:tc>
      </w:tr>
      <w:tr w14:paraId="2453F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2552" w:type="dxa"/>
            <w:vAlign w:val="center"/>
          </w:tcPr>
          <w:p w14:paraId="58421075">
            <w:pPr>
              <w:spacing w:line="276" w:lineRule="auto"/>
              <w:jc w:val="center"/>
              <w:rPr>
                <w:rFonts w:hint="default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用用化学</w:t>
            </w:r>
          </w:p>
        </w:tc>
        <w:tc>
          <w:tcPr>
            <w:tcW w:w="2694" w:type="dxa"/>
            <w:vAlign w:val="center"/>
          </w:tcPr>
          <w:p w14:paraId="2C7D7155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2446DEA3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精细化工概论</w:t>
            </w:r>
          </w:p>
        </w:tc>
        <w:tc>
          <w:tcPr>
            <w:tcW w:w="1979" w:type="dxa"/>
            <w:vAlign w:val="center"/>
          </w:tcPr>
          <w:p w14:paraId="7BA43E32">
            <w:pPr>
              <w:spacing w:line="276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化工原理</w:t>
            </w:r>
          </w:p>
        </w:tc>
      </w:tr>
      <w:tr w14:paraId="1CA8C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2552" w:type="dxa"/>
            <w:vAlign w:val="center"/>
          </w:tcPr>
          <w:p w14:paraId="5F9DD5D7">
            <w:pPr>
              <w:spacing w:line="276" w:lineRule="auto"/>
              <w:jc w:val="center"/>
              <w:rPr>
                <w:rFonts w:hint="eastAsia" w:eastAsia="宋体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yellow"/>
                <w:lang w:val="en-US" w:eastAsia="zh-CN"/>
              </w:rPr>
              <w:t>动画</w:t>
            </w:r>
          </w:p>
        </w:tc>
        <w:tc>
          <w:tcPr>
            <w:tcW w:w="2694" w:type="dxa"/>
            <w:vAlign w:val="center"/>
          </w:tcPr>
          <w:p w14:paraId="07BEA616">
            <w:pPr>
              <w:spacing w:line="276" w:lineRule="auto"/>
              <w:jc w:val="center"/>
              <w:rPr>
                <w:rFonts w:hint="eastAsia"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0"/>
                <w:szCs w:val="20"/>
              </w:rPr>
              <w:t>习近平新时代中国特色社会主义思想概论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》</w:t>
            </w:r>
            <w:r>
              <w:rPr>
                <w:rFonts w:hint="eastAsia" w:ascii="宋体" w:hAnsi="宋体" w:cs="宋体"/>
                <w:sz w:val="20"/>
                <w:szCs w:val="20"/>
              </w:rPr>
              <w:t>（线上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闭卷</w:t>
            </w:r>
            <w:r>
              <w:rPr>
                <w:rFonts w:hint="eastAsia" w:ascii="宋体" w:hAnsi="宋体" w:cs="宋体"/>
                <w:sz w:val="20"/>
                <w:szCs w:val="20"/>
              </w:rPr>
              <w:t>机考）</w:t>
            </w:r>
          </w:p>
        </w:tc>
        <w:tc>
          <w:tcPr>
            <w:tcW w:w="2268" w:type="dxa"/>
            <w:vAlign w:val="center"/>
          </w:tcPr>
          <w:p w14:paraId="56C77A07">
            <w:pPr>
              <w:spacing w:line="360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动画技法</w:t>
            </w:r>
          </w:p>
        </w:tc>
        <w:tc>
          <w:tcPr>
            <w:tcW w:w="1979" w:type="dxa"/>
            <w:vAlign w:val="center"/>
          </w:tcPr>
          <w:p w14:paraId="4276061B">
            <w:pPr>
              <w:spacing w:line="360" w:lineRule="auto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平面设计 </w:t>
            </w:r>
          </w:p>
        </w:tc>
      </w:tr>
    </w:tbl>
    <w:p w14:paraId="695B6883">
      <w:pPr>
        <w:widowControl/>
        <w:spacing w:line="375" w:lineRule="atLeast"/>
        <w:rPr>
          <w:rFonts w:ascii="宋体" w:hAnsi="宋体" w:cs="宋体"/>
          <w:b/>
          <w:bCs/>
          <w:kern w:val="0"/>
          <w:sz w:val="30"/>
          <w:szCs w:val="30"/>
        </w:rPr>
      </w:pPr>
    </w:p>
    <w:sectPr>
      <w:headerReference r:id="rId3" w:type="default"/>
      <w:pgSz w:w="11907" w:h="16840"/>
      <w:pgMar w:top="567" w:right="1134" w:bottom="567" w:left="1134" w:header="851" w:footer="992" w:gutter="0"/>
      <w:cols w:space="720" w:num="1"/>
      <w:docGrid w:type="lines" w:linePitch="312" w:charSpace="4715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F04F0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2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4NDk3Y2JjZDA3NjM0ZWUwM2Q1OWYzMWFmZWZiMzMifQ=="/>
  </w:docVars>
  <w:rsids>
    <w:rsidRoot w:val="00BF391E"/>
    <w:rsid w:val="00003D68"/>
    <w:rsid w:val="0002111A"/>
    <w:rsid w:val="00024989"/>
    <w:rsid w:val="00024E33"/>
    <w:rsid w:val="0002586E"/>
    <w:rsid w:val="000374B0"/>
    <w:rsid w:val="0003765F"/>
    <w:rsid w:val="00044918"/>
    <w:rsid w:val="00052C9E"/>
    <w:rsid w:val="00063D5F"/>
    <w:rsid w:val="00076AD9"/>
    <w:rsid w:val="000C27D8"/>
    <w:rsid w:val="000D0F4B"/>
    <w:rsid w:val="000D177B"/>
    <w:rsid w:val="000D6D5A"/>
    <w:rsid w:val="000F3274"/>
    <w:rsid w:val="000F4758"/>
    <w:rsid w:val="00114587"/>
    <w:rsid w:val="0013299D"/>
    <w:rsid w:val="001513A8"/>
    <w:rsid w:val="001636C6"/>
    <w:rsid w:val="001A5394"/>
    <w:rsid w:val="001A5E32"/>
    <w:rsid w:val="001A6910"/>
    <w:rsid w:val="001D68B3"/>
    <w:rsid w:val="001E17CB"/>
    <w:rsid w:val="001F1636"/>
    <w:rsid w:val="001F7AE9"/>
    <w:rsid w:val="00211B7D"/>
    <w:rsid w:val="00214334"/>
    <w:rsid w:val="00225251"/>
    <w:rsid w:val="002268F0"/>
    <w:rsid w:val="00231C92"/>
    <w:rsid w:val="00233BB4"/>
    <w:rsid w:val="002343FE"/>
    <w:rsid w:val="002476D4"/>
    <w:rsid w:val="002722B8"/>
    <w:rsid w:val="00276949"/>
    <w:rsid w:val="002B09FF"/>
    <w:rsid w:val="002B6DDC"/>
    <w:rsid w:val="002C19B2"/>
    <w:rsid w:val="002C3016"/>
    <w:rsid w:val="002C50A3"/>
    <w:rsid w:val="002C5574"/>
    <w:rsid w:val="002D7531"/>
    <w:rsid w:val="00303CFD"/>
    <w:rsid w:val="00307A95"/>
    <w:rsid w:val="00332E95"/>
    <w:rsid w:val="00345D25"/>
    <w:rsid w:val="003500F6"/>
    <w:rsid w:val="00351D9F"/>
    <w:rsid w:val="003524B4"/>
    <w:rsid w:val="00373D6A"/>
    <w:rsid w:val="00382E58"/>
    <w:rsid w:val="0039377E"/>
    <w:rsid w:val="003A57BF"/>
    <w:rsid w:val="003A6032"/>
    <w:rsid w:val="003A7887"/>
    <w:rsid w:val="003B5D67"/>
    <w:rsid w:val="003C3FA7"/>
    <w:rsid w:val="003D0A51"/>
    <w:rsid w:val="003F6E74"/>
    <w:rsid w:val="00404829"/>
    <w:rsid w:val="00410196"/>
    <w:rsid w:val="0042327C"/>
    <w:rsid w:val="00433FAB"/>
    <w:rsid w:val="00446094"/>
    <w:rsid w:val="00451343"/>
    <w:rsid w:val="0045477C"/>
    <w:rsid w:val="00456AD9"/>
    <w:rsid w:val="00460383"/>
    <w:rsid w:val="00464264"/>
    <w:rsid w:val="00470BB0"/>
    <w:rsid w:val="004777BA"/>
    <w:rsid w:val="004836B2"/>
    <w:rsid w:val="004914CD"/>
    <w:rsid w:val="00491B5C"/>
    <w:rsid w:val="004B000B"/>
    <w:rsid w:val="004B2730"/>
    <w:rsid w:val="004B4945"/>
    <w:rsid w:val="004B5112"/>
    <w:rsid w:val="004B5AC2"/>
    <w:rsid w:val="004C2973"/>
    <w:rsid w:val="004C429B"/>
    <w:rsid w:val="004D1938"/>
    <w:rsid w:val="004E62DC"/>
    <w:rsid w:val="004F0D09"/>
    <w:rsid w:val="004F3275"/>
    <w:rsid w:val="004F6465"/>
    <w:rsid w:val="00500886"/>
    <w:rsid w:val="00503661"/>
    <w:rsid w:val="005307E8"/>
    <w:rsid w:val="005319EE"/>
    <w:rsid w:val="00533E9F"/>
    <w:rsid w:val="00536767"/>
    <w:rsid w:val="00541338"/>
    <w:rsid w:val="0054135C"/>
    <w:rsid w:val="00545E26"/>
    <w:rsid w:val="005552AF"/>
    <w:rsid w:val="00556AA4"/>
    <w:rsid w:val="00561CF9"/>
    <w:rsid w:val="005718C1"/>
    <w:rsid w:val="00577150"/>
    <w:rsid w:val="00584B17"/>
    <w:rsid w:val="00584C16"/>
    <w:rsid w:val="005A4632"/>
    <w:rsid w:val="005B716B"/>
    <w:rsid w:val="005C755F"/>
    <w:rsid w:val="005C776E"/>
    <w:rsid w:val="005D2453"/>
    <w:rsid w:val="005D6FC1"/>
    <w:rsid w:val="005D78CA"/>
    <w:rsid w:val="00602764"/>
    <w:rsid w:val="00602FCD"/>
    <w:rsid w:val="00606FE3"/>
    <w:rsid w:val="00650C23"/>
    <w:rsid w:val="0067169C"/>
    <w:rsid w:val="0068001E"/>
    <w:rsid w:val="00684D15"/>
    <w:rsid w:val="0069466D"/>
    <w:rsid w:val="006A0964"/>
    <w:rsid w:val="006A128F"/>
    <w:rsid w:val="006A5D55"/>
    <w:rsid w:val="006B0E23"/>
    <w:rsid w:val="006B16DD"/>
    <w:rsid w:val="006B1FD2"/>
    <w:rsid w:val="006C0391"/>
    <w:rsid w:val="006C274E"/>
    <w:rsid w:val="006C34B6"/>
    <w:rsid w:val="006D13B1"/>
    <w:rsid w:val="006F4141"/>
    <w:rsid w:val="0070441A"/>
    <w:rsid w:val="00705820"/>
    <w:rsid w:val="0070700F"/>
    <w:rsid w:val="00715BE2"/>
    <w:rsid w:val="0071661E"/>
    <w:rsid w:val="00723FF8"/>
    <w:rsid w:val="0072495C"/>
    <w:rsid w:val="00724D13"/>
    <w:rsid w:val="007316BF"/>
    <w:rsid w:val="00742FB1"/>
    <w:rsid w:val="00764DEA"/>
    <w:rsid w:val="007704EF"/>
    <w:rsid w:val="007715D5"/>
    <w:rsid w:val="00775D7D"/>
    <w:rsid w:val="007A1C94"/>
    <w:rsid w:val="007A7A92"/>
    <w:rsid w:val="007B40CD"/>
    <w:rsid w:val="007B57EA"/>
    <w:rsid w:val="007B73AF"/>
    <w:rsid w:val="007B79FB"/>
    <w:rsid w:val="007B7DA1"/>
    <w:rsid w:val="007C4AC0"/>
    <w:rsid w:val="007D0132"/>
    <w:rsid w:val="007F571A"/>
    <w:rsid w:val="007F5B7E"/>
    <w:rsid w:val="007F7E2E"/>
    <w:rsid w:val="008014C6"/>
    <w:rsid w:val="008146A8"/>
    <w:rsid w:val="008405EB"/>
    <w:rsid w:val="00842FD4"/>
    <w:rsid w:val="008456CB"/>
    <w:rsid w:val="0085304B"/>
    <w:rsid w:val="00864EB3"/>
    <w:rsid w:val="00887E5D"/>
    <w:rsid w:val="00896B9A"/>
    <w:rsid w:val="008A14CB"/>
    <w:rsid w:val="008B412E"/>
    <w:rsid w:val="008B5AC7"/>
    <w:rsid w:val="008B70BF"/>
    <w:rsid w:val="008C207B"/>
    <w:rsid w:val="008D1D64"/>
    <w:rsid w:val="008E7213"/>
    <w:rsid w:val="00927649"/>
    <w:rsid w:val="00941B47"/>
    <w:rsid w:val="00942F6C"/>
    <w:rsid w:val="0094414F"/>
    <w:rsid w:val="0094754E"/>
    <w:rsid w:val="00963063"/>
    <w:rsid w:val="009717E6"/>
    <w:rsid w:val="00981F9E"/>
    <w:rsid w:val="009904C8"/>
    <w:rsid w:val="00995AA7"/>
    <w:rsid w:val="00996E95"/>
    <w:rsid w:val="009A7DD9"/>
    <w:rsid w:val="009B7DFC"/>
    <w:rsid w:val="009C2488"/>
    <w:rsid w:val="009C2EAA"/>
    <w:rsid w:val="009C7EA9"/>
    <w:rsid w:val="009E6EB2"/>
    <w:rsid w:val="009E792F"/>
    <w:rsid w:val="009F1130"/>
    <w:rsid w:val="009F2084"/>
    <w:rsid w:val="00A12CE4"/>
    <w:rsid w:val="00A24317"/>
    <w:rsid w:val="00A3341D"/>
    <w:rsid w:val="00A65C49"/>
    <w:rsid w:val="00A83703"/>
    <w:rsid w:val="00A84F13"/>
    <w:rsid w:val="00A85F3A"/>
    <w:rsid w:val="00AA16A7"/>
    <w:rsid w:val="00AB529A"/>
    <w:rsid w:val="00AC3024"/>
    <w:rsid w:val="00AC43F3"/>
    <w:rsid w:val="00AC7A05"/>
    <w:rsid w:val="00AD74DA"/>
    <w:rsid w:val="00AE637E"/>
    <w:rsid w:val="00AF0099"/>
    <w:rsid w:val="00AF0B4F"/>
    <w:rsid w:val="00AF6AFA"/>
    <w:rsid w:val="00B03912"/>
    <w:rsid w:val="00B13CC7"/>
    <w:rsid w:val="00B31250"/>
    <w:rsid w:val="00B32843"/>
    <w:rsid w:val="00B431F2"/>
    <w:rsid w:val="00B53010"/>
    <w:rsid w:val="00B55841"/>
    <w:rsid w:val="00B65776"/>
    <w:rsid w:val="00B67B08"/>
    <w:rsid w:val="00B81D1C"/>
    <w:rsid w:val="00B912BC"/>
    <w:rsid w:val="00B96194"/>
    <w:rsid w:val="00B97E66"/>
    <w:rsid w:val="00BA5140"/>
    <w:rsid w:val="00BB20F5"/>
    <w:rsid w:val="00BB7483"/>
    <w:rsid w:val="00BC29C6"/>
    <w:rsid w:val="00BC52D3"/>
    <w:rsid w:val="00BD2A27"/>
    <w:rsid w:val="00BD65AA"/>
    <w:rsid w:val="00BD7962"/>
    <w:rsid w:val="00BE1FC0"/>
    <w:rsid w:val="00BF391E"/>
    <w:rsid w:val="00C03AD2"/>
    <w:rsid w:val="00C10CE3"/>
    <w:rsid w:val="00C20114"/>
    <w:rsid w:val="00C2770B"/>
    <w:rsid w:val="00C37108"/>
    <w:rsid w:val="00C62F8D"/>
    <w:rsid w:val="00C6362A"/>
    <w:rsid w:val="00C66B83"/>
    <w:rsid w:val="00C805A1"/>
    <w:rsid w:val="00C83E27"/>
    <w:rsid w:val="00CA6E54"/>
    <w:rsid w:val="00CB144E"/>
    <w:rsid w:val="00CC457F"/>
    <w:rsid w:val="00CC6276"/>
    <w:rsid w:val="00CE3E7C"/>
    <w:rsid w:val="00CF1112"/>
    <w:rsid w:val="00D03DA4"/>
    <w:rsid w:val="00D163C2"/>
    <w:rsid w:val="00D1670A"/>
    <w:rsid w:val="00D17FAC"/>
    <w:rsid w:val="00D62240"/>
    <w:rsid w:val="00D83ED2"/>
    <w:rsid w:val="00D9198F"/>
    <w:rsid w:val="00D92C94"/>
    <w:rsid w:val="00DA4730"/>
    <w:rsid w:val="00DB359D"/>
    <w:rsid w:val="00DB3BBA"/>
    <w:rsid w:val="00DC226C"/>
    <w:rsid w:val="00DC5201"/>
    <w:rsid w:val="00DD3595"/>
    <w:rsid w:val="00DE614C"/>
    <w:rsid w:val="00DE7576"/>
    <w:rsid w:val="00DF309C"/>
    <w:rsid w:val="00E17A7B"/>
    <w:rsid w:val="00E31C88"/>
    <w:rsid w:val="00E3478D"/>
    <w:rsid w:val="00E34F68"/>
    <w:rsid w:val="00E36359"/>
    <w:rsid w:val="00E46AA0"/>
    <w:rsid w:val="00E567B7"/>
    <w:rsid w:val="00E57B5A"/>
    <w:rsid w:val="00E62E2C"/>
    <w:rsid w:val="00EB1351"/>
    <w:rsid w:val="00EC2865"/>
    <w:rsid w:val="00EC6B85"/>
    <w:rsid w:val="00F00755"/>
    <w:rsid w:val="00F0192D"/>
    <w:rsid w:val="00F11753"/>
    <w:rsid w:val="00F11B97"/>
    <w:rsid w:val="00F13F18"/>
    <w:rsid w:val="00F3022E"/>
    <w:rsid w:val="00F42A23"/>
    <w:rsid w:val="00F45BEE"/>
    <w:rsid w:val="00F46D61"/>
    <w:rsid w:val="00F51D6B"/>
    <w:rsid w:val="00F7627A"/>
    <w:rsid w:val="00F91AC4"/>
    <w:rsid w:val="00FA1731"/>
    <w:rsid w:val="00FC13BA"/>
    <w:rsid w:val="00FD4671"/>
    <w:rsid w:val="00FD5610"/>
    <w:rsid w:val="00FF0A10"/>
    <w:rsid w:val="00FF1477"/>
    <w:rsid w:val="01993D60"/>
    <w:rsid w:val="02704AC1"/>
    <w:rsid w:val="02A854D7"/>
    <w:rsid w:val="031D0B99"/>
    <w:rsid w:val="049908D7"/>
    <w:rsid w:val="06072923"/>
    <w:rsid w:val="0B6C4DDF"/>
    <w:rsid w:val="0D231C90"/>
    <w:rsid w:val="11380EA0"/>
    <w:rsid w:val="12F86E2B"/>
    <w:rsid w:val="13FF3EF7"/>
    <w:rsid w:val="142D2812"/>
    <w:rsid w:val="15780B0E"/>
    <w:rsid w:val="1B563362"/>
    <w:rsid w:val="1E025FFF"/>
    <w:rsid w:val="1E4A1F2E"/>
    <w:rsid w:val="1E4F5A7B"/>
    <w:rsid w:val="20764746"/>
    <w:rsid w:val="226B2757"/>
    <w:rsid w:val="22C85527"/>
    <w:rsid w:val="22FF181D"/>
    <w:rsid w:val="23754339"/>
    <w:rsid w:val="267E6EFD"/>
    <w:rsid w:val="29CE1627"/>
    <w:rsid w:val="2B2B6F28"/>
    <w:rsid w:val="2D0705C9"/>
    <w:rsid w:val="2E4F2F2D"/>
    <w:rsid w:val="30661926"/>
    <w:rsid w:val="37A54A0A"/>
    <w:rsid w:val="37F42625"/>
    <w:rsid w:val="3B7A10AA"/>
    <w:rsid w:val="3D4017DF"/>
    <w:rsid w:val="3DAD3BEE"/>
    <w:rsid w:val="3E1321C9"/>
    <w:rsid w:val="410F0A26"/>
    <w:rsid w:val="41110C42"/>
    <w:rsid w:val="449E7111"/>
    <w:rsid w:val="46FE63D4"/>
    <w:rsid w:val="49F27137"/>
    <w:rsid w:val="4CEE0089"/>
    <w:rsid w:val="4FAE3606"/>
    <w:rsid w:val="51B00003"/>
    <w:rsid w:val="53933738"/>
    <w:rsid w:val="57577478"/>
    <w:rsid w:val="599E6993"/>
    <w:rsid w:val="59E52814"/>
    <w:rsid w:val="5DF53AD1"/>
    <w:rsid w:val="5F947399"/>
    <w:rsid w:val="61517FD8"/>
    <w:rsid w:val="623662D7"/>
    <w:rsid w:val="632510C9"/>
    <w:rsid w:val="660F3E2B"/>
    <w:rsid w:val="685A617B"/>
    <w:rsid w:val="6C1B3714"/>
    <w:rsid w:val="6D9D00E3"/>
    <w:rsid w:val="6E8B2C58"/>
    <w:rsid w:val="6EE53AE5"/>
    <w:rsid w:val="6EF32E85"/>
    <w:rsid w:val="6FB176EA"/>
    <w:rsid w:val="710032F2"/>
    <w:rsid w:val="73153693"/>
    <w:rsid w:val="73FF3C52"/>
    <w:rsid w:val="7C1B5463"/>
    <w:rsid w:val="7CAF663E"/>
    <w:rsid w:val="7D2D1074"/>
    <w:rsid w:val="7D32101D"/>
    <w:rsid w:val="7D8317C6"/>
    <w:rsid w:val="7DF74740"/>
    <w:rsid w:val="7ECD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12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276" w:lineRule="auto"/>
      <w:ind w:firstLine="435"/>
    </w:pPr>
    <w:rPr>
      <w:szCs w:val="21"/>
    </w:rPr>
  </w:style>
  <w:style w:type="paragraph" w:styleId="4">
    <w:name w:val="Date"/>
    <w:basedOn w:val="1"/>
    <w:next w:val="1"/>
    <w:link w:val="13"/>
    <w:qFormat/>
    <w:uiPriority w:val="0"/>
    <w:pPr>
      <w:ind w:left="100" w:leftChars="25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styleId="10">
    <w:name w:val="FollowedHyperlink"/>
    <w:qFormat/>
    <w:uiPriority w:val="0"/>
    <w:rPr>
      <w:color w:val="800080"/>
      <w:u w:val="single"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customStyle="1" w:styleId="12">
    <w:name w:val="标题 4 Char"/>
    <w:link w:val="2"/>
    <w:qFormat/>
    <w:uiPriority w:val="0"/>
    <w:rPr>
      <w:rFonts w:ascii="Arial" w:hAnsi="Arial" w:eastAsia="黑体"/>
      <w:b/>
      <w:sz w:val="28"/>
    </w:rPr>
  </w:style>
  <w:style w:type="character" w:customStyle="1" w:styleId="13">
    <w:name w:val="日期 Char"/>
    <w:link w:val="4"/>
    <w:qFormat/>
    <w:uiPriority w:val="0"/>
    <w:rPr>
      <w:kern w:val="2"/>
      <w:sz w:val="21"/>
      <w:szCs w:val="24"/>
    </w:rPr>
  </w:style>
  <w:style w:type="character" w:customStyle="1" w:styleId="14">
    <w:name w:val="页脚 Char"/>
    <w:link w:val="6"/>
    <w:qFormat/>
    <w:uiPriority w:val="0"/>
    <w:rPr>
      <w:kern w:val="2"/>
      <w:sz w:val="18"/>
      <w:szCs w:val="18"/>
    </w:rPr>
  </w:style>
  <w:style w:type="character" w:customStyle="1" w:styleId="15">
    <w:name w:val="页眉 Char"/>
    <w:link w:val="7"/>
    <w:qFormat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Corporation</Company>
  <Pages>3</Pages>
  <Words>762</Words>
  <Characters>762</Characters>
  <Lines>6</Lines>
  <Paragraphs>1</Paragraphs>
  <TotalTime>4</TotalTime>
  <ScaleCrop>false</ScaleCrop>
  <LinksUpToDate>false</LinksUpToDate>
  <CharactersWithSpaces>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2024-11-12T05:45:00Z</dcterms:created>
  <dc:creator>fxzm</dc:creator>
  <cp:lastModifiedBy>WPS_1711291033</cp:lastModifiedBy>
  <cp:lastPrinted>2026-09-23T01:30:35Z</cp:lastPrinted>
  <dcterms:modified xsi:type="dcterms:W3CDTF">2026-09-23T01:56:03Z</dcterms:modified>
  <dc:title>关于2008届本科毕业生学位申请的通知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8855FFD513FC4E629BEC0B993CA984E4_13</vt:lpwstr>
  </property>
  <property fmtid="{D5CDD505-2E9C-101B-9397-08002B2CF9AE}" pid="4" name="KSOTemplateDocerSaveRecord">
    <vt:lpwstr>eyJoZGlkIjoiYmVhNjBlZWE3MzJjZTU0NDlkYjMwNjUzZTM2ZmQ3MzEiLCJ1c2VySWQiOiIxNTg5NDc1MzAwIn0=</vt:lpwstr>
  </property>
</Properties>
</file>