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5411E9">
      <w:pPr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附件2：</w:t>
      </w:r>
    </w:p>
    <w:p w14:paraId="26F53FAD">
      <w:pPr>
        <w:jc w:val="center"/>
        <w:rPr>
          <w:rFonts w:hint="eastAsia" w:ascii="方正小标宋简体" w:hAnsi="方正小标宋简体" w:eastAsia="方正小标宋简体" w:cs="方正小标宋简体"/>
          <w:color w:val="auto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color w:val="auto"/>
          <w:sz w:val="44"/>
          <w:szCs w:val="44"/>
        </w:rPr>
        <w:t>登录报名流程</w:t>
      </w:r>
    </w:p>
    <w:p w14:paraId="2F4EC79B">
      <w:pPr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</w:p>
    <w:p w14:paraId="4F61D294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1.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登录“江西省政务服务网”（https://www.jxzwfww.gov.cn/）。</w:t>
      </w:r>
    </w:p>
    <w:p w14:paraId="48270AFD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color w:val="auto"/>
        </w:rPr>
        <w:drawing>
          <wp:inline distT="0" distB="0" distL="0" distR="0">
            <wp:extent cx="5274310" cy="2879090"/>
            <wp:effectExtent l="0" t="0" r="254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3CABC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</w:pPr>
    </w:p>
    <w:p w14:paraId="4259BAB9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2.打开赣服通扫码登录。</w:t>
      </w:r>
    </w:p>
    <w:p w14:paraId="0183637D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66690" cy="2781300"/>
            <wp:effectExtent l="0" t="0" r="10160" b="0"/>
            <wp:docPr id="4" name="图片 4" descr="e44327e5-0472-416b-9f5b-05a0b5b74b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44327e5-0472-416b-9f5b-05a0b5b74bf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44D78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3.选“高效办成一件事” —“查看更多”—“个人一件事”—“工作”—“教师资格认定”。</w:t>
      </w:r>
    </w:p>
    <w:p w14:paraId="34064C76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58435" cy="2839085"/>
            <wp:effectExtent l="0" t="0" r="18415" b="18415"/>
            <wp:docPr id="2" name="图片 2" descr="ec4e7e41-5a6e-4fcc-af36-d66398b44c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c4e7e41-5a6e-4fcc-af36-d66398b44c5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718EB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0F4CAE7C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2673BEC5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.选“教师资格认定一件事”—“立即办理”。</w:t>
      </w:r>
    </w:p>
    <w:p w14:paraId="41D8E723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57800" cy="2882900"/>
            <wp:effectExtent l="0" t="0" r="0" b="12700"/>
            <wp:docPr id="3" name="图片 3" descr="cd91da7c-a5d9-40de-8d21-f5ae112eef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d91da7c-a5d9-40de-8d21-f5ae112eef1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979B9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03CB650F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1315D1C6">
      <w:pPr>
        <w:numPr>
          <w:numId w:val="0"/>
        </w:num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5.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“</w:t>
      </w:r>
      <w:r>
        <w:rPr>
          <w:rFonts w:ascii="仿宋_GB2312" w:hAnsi="仿宋_GB2312" w:eastAsia="仿宋_GB2312" w:cs="仿宋_GB2312"/>
          <w:bCs/>
          <w:color w:val="auto"/>
          <w:sz w:val="32"/>
          <w:szCs w:val="32"/>
        </w:rPr>
        <w:t>是否需要补办教师资格证书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”选“否”，点击“下一步”。</w:t>
      </w:r>
    </w:p>
    <w:p w14:paraId="3862FD2B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66690" cy="3449955"/>
            <wp:effectExtent l="0" t="0" r="10160" b="17145"/>
            <wp:docPr id="6" name="图片 6" descr="572e9368-3cac-4c59-b2f3-60dc476ced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72e9368-3cac-4c59-b2f3-60dc476ced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4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00C12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</w:pPr>
    </w:p>
    <w:p w14:paraId="4D12DF11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</w:pPr>
    </w:p>
    <w:p w14:paraId="47BD7234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.选“教师资格认定”，点“下一步”。</w:t>
      </w:r>
    </w:p>
    <w:p w14:paraId="76E7240E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60340" cy="3341370"/>
            <wp:effectExtent l="0" t="0" r="16510" b="11430"/>
            <wp:docPr id="7" name="图片 7" descr="6a5c6eda-63d7-40e0-861b-508e4095c8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a5c6eda-63d7-40e0-861b-508e4095c85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A720C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1474F15F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7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.</w:t>
      </w:r>
      <w:r>
        <w:rPr>
          <w:rFonts w:ascii="仿宋_GB2312" w:hAnsi="仿宋_GB2312" w:eastAsia="仿宋_GB2312" w:cs="仿宋_GB2312"/>
          <w:bCs/>
          <w:color w:val="auto"/>
          <w:sz w:val="32"/>
          <w:szCs w:val="32"/>
        </w:rPr>
        <w:t>登录（如无账号需完成注册）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。</w:t>
      </w:r>
    </w:p>
    <w:p w14:paraId="3ABE4B31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color w:val="auto"/>
        </w:rPr>
        <w:drawing>
          <wp:inline distT="0" distB="0" distL="0" distR="0">
            <wp:extent cx="5274310" cy="34137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7AA9FE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（注意：首次注册登录后需关闭当前页面“教育部政务服务平台”，重新进入上一个页面“江西政务服务网-教师资格认定一件事”点击“教师资格认定”。）</w:t>
      </w:r>
    </w:p>
    <w:p w14:paraId="70843631">
      <w:pP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color w:val="auto"/>
        </w:rPr>
        <w:drawing>
          <wp:inline distT="0" distB="0" distL="0" distR="0">
            <wp:extent cx="5274310" cy="33693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4C150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8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</w:rPr>
        <w:t>.选“教师资格认定报名”。</w:t>
      </w:r>
    </w:p>
    <w:p w14:paraId="1F18AA75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  <w:r>
        <w:rPr>
          <w:rFonts w:ascii="仿宋_GB2312" w:hAnsi="仿宋_GB2312" w:eastAsia="仿宋_GB2312" w:cs="仿宋_GB2312"/>
          <w:bCs/>
          <w:color w:val="auto"/>
          <w:sz w:val="32"/>
          <w:szCs w:val="32"/>
        </w:rPr>
        <w:drawing>
          <wp:inline distT="0" distB="0" distL="114300" distR="114300">
            <wp:extent cx="5266690" cy="3008630"/>
            <wp:effectExtent l="0" t="0" r="10160" b="1270"/>
            <wp:docPr id="9" name="图片 9" descr="09f300c7-ec77-4487-8495-a4355130c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09f300c7-ec77-4487-8495-a4355130c55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64BBB">
      <w:pPr>
        <w:rPr>
          <w:rFonts w:ascii="仿宋_GB2312" w:hAnsi="仿宋_GB2312" w:eastAsia="仿宋_GB2312" w:cs="仿宋_GB2312"/>
          <w:bCs/>
          <w:color w:val="auto"/>
          <w:sz w:val="32"/>
          <w:szCs w:val="32"/>
        </w:rPr>
      </w:pPr>
    </w:p>
    <w:p w14:paraId="7219CC0A">
      <w:pPr>
        <w:numPr>
          <w:numId w:val="0"/>
        </w:numP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9.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申请人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报名过程中遇到问题可参考</w:t>
      </w:r>
      <w:r>
        <w:rPr>
          <w:rFonts w:hint="eastAsia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t>“中国教师资格网”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首页“咨询服务”栏目下“操作手册”和“常见问题”相关说明。</w:t>
      </w:r>
    </w:p>
    <w:p w14:paraId="04AE50C5">
      <w:pPr>
        <w:numPr>
          <w:numId w:val="0"/>
        </w:numPr>
        <w:rPr>
          <w:rFonts w:hint="default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266690" cy="3493770"/>
            <wp:effectExtent l="0" t="0" r="10160" b="11430"/>
            <wp:docPr id="10" name="图片 10" descr="6b7a14ad-92ae-4959-9e50-9a17745063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b7a14ad-92ae-4959-9e50-9a17745063f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93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49221">
      <w:pPr>
        <w:rPr>
          <w:rFonts w:hint="default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bCs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271770" cy="4494530"/>
            <wp:effectExtent l="0" t="0" r="5080" b="1270"/>
            <wp:docPr id="5" name="图片 5" descr="23d97fdf3b577d4401f8310d846ce4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3d97fdf3b577d4401f8310d846ce4c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49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D9C75CB"/>
    <w:rsid w:val="00700262"/>
    <w:rsid w:val="00B31186"/>
    <w:rsid w:val="00B507B2"/>
    <w:rsid w:val="4D9C75CB"/>
    <w:rsid w:val="58832DC3"/>
    <w:rsid w:val="7B4E3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uiPriority w:val="0"/>
    <w:rPr>
      <w:sz w:val="18"/>
      <w:szCs w:val="18"/>
    </w:rPr>
  </w:style>
  <w:style w:type="character" w:styleId="5">
    <w:name w:val="Hyperlink"/>
    <w:basedOn w:val="4"/>
    <w:uiPriority w:val="0"/>
    <w:rPr>
      <w:color w:val="0000FF"/>
      <w:u w:val="single"/>
    </w:rPr>
  </w:style>
  <w:style w:type="character" w:customStyle="1" w:styleId="6">
    <w:name w:val="批注框文本 Char"/>
    <w:basedOn w:val="4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7">
    <w:name w:val="List Paragraph"/>
    <w:basedOn w:val="1"/>
    <w:unhideWhenUsed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243</Words>
  <Characters>276</Characters>
  <Lines>2</Lines>
  <Paragraphs>1</Paragraphs>
  <TotalTime>1</TotalTime>
  <ScaleCrop>false</ScaleCrop>
  <LinksUpToDate>false</LinksUpToDate>
  <CharactersWithSpaces>277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2026-03-20T03:39:00Z</dcterms:created>
  <dc:creator>潘炫</dc:creator>
  <cp:lastModifiedBy>潘炫</cp:lastModifiedBy>
  <dcterms:modified xsi:type="dcterms:W3CDTF">2026-03-20T04:34:43Z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6C64547991AD4EB0B7AE7A6382F257D2_11</vt:lpwstr>
  </property>
  <property fmtid="{D5CDD505-2E9C-101B-9397-08002B2CF9AE}" pid="4" name="KSOTemplateDocerSaveRecord">
    <vt:lpwstr>eyJoZGlkIjoiYWI5NmYzZDc5ODc0YTcyYzJiNGQzN2JjODViZjBmMDYiLCJ1c2VySWQiOiIyMDc5MTEyNTgifQ==</vt:lpwstr>
  </property>
</Properties>
</file>