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92D5C">
      <w:pPr>
        <w:pStyle w:val="3"/>
        <w:widowControl/>
        <w:spacing w:beforeAutospacing="0" w:afterAutospacing="0" w:line="700" w:lineRule="exact"/>
        <w:jc w:val="center"/>
        <w:rPr>
          <w:rFonts w:hint="default" w:ascii="微软雅黑" w:hAnsi="微软雅黑" w:eastAsia="微软雅黑" w:cs="微软雅黑"/>
          <w:color w:val="000000"/>
          <w:sz w:val="32"/>
          <w:szCs w:val="32"/>
        </w:rPr>
      </w:pPr>
      <w:r>
        <w:rPr>
          <w:rFonts w:ascii="微软雅黑" w:hAnsi="微软雅黑" w:eastAsia="微软雅黑" w:cs="微软雅黑"/>
          <w:color w:val="000000"/>
          <w:sz w:val="32"/>
          <w:szCs w:val="32"/>
        </w:rPr>
        <w:t>关于做好2025年上半年高等学历继续教育</w:t>
      </w:r>
    </w:p>
    <w:p w14:paraId="39DF0BCB">
      <w:pPr>
        <w:pStyle w:val="3"/>
        <w:widowControl/>
        <w:spacing w:beforeAutospacing="0" w:afterAutospacing="0" w:line="700" w:lineRule="exact"/>
        <w:jc w:val="center"/>
        <w:rPr>
          <w:rFonts w:hint="default" w:ascii="微软雅黑" w:hAnsi="微软雅黑" w:eastAsia="微软雅黑" w:cs="微软雅黑"/>
          <w:color w:val="000000"/>
          <w:sz w:val="32"/>
          <w:szCs w:val="32"/>
        </w:rPr>
      </w:pPr>
      <w:r>
        <w:rPr>
          <w:rFonts w:ascii="微软雅黑" w:hAnsi="微软雅黑" w:eastAsia="微软雅黑" w:cs="微软雅黑"/>
          <w:color w:val="000000"/>
          <w:sz w:val="32"/>
          <w:szCs w:val="32"/>
        </w:rPr>
        <w:t>毕业设计（论文）工作的通知</w:t>
      </w:r>
    </w:p>
    <w:p w14:paraId="2C7DA90A">
      <w:pPr>
        <w:spacing w:line="440" w:lineRule="exact"/>
        <w:rPr>
          <w:rFonts w:ascii="宋体" w:hAnsi="宋体" w:eastAsia="宋体" w:cs="宋体"/>
          <w:color w:val="000000"/>
          <w:sz w:val="28"/>
          <w:szCs w:val="28"/>
        </w:rPr>
      </w:pPr>
    </w:p>
    <w:p w14:paraId="6BD526E6">
      <w:pPr>
        <w:spacing w:line="500" w:lineRule="exact"/>
        <w:rPr>
          <w:rFonts w:ascii="宋体" w:hAnsi="宋体" w:cs="宋体" w:eastAsiaTheme="majorEastAsia"/>
          <w:b/>
          <w:bCs/>
          <w:color w:val="000000"/>
          <w:sz w:val="28"/>
          <w:szCs w:val="28"/>
        </w:rPr>
      </w:pPr>
      <w:r>
        <w:rPr>
          <w:rFonts w:hint="eastAsia" w:asciiTheme="majorEastAsia" w:hAnsiTheme="majorEastAsia" w:eastAsiaTheme="majorEastAsia"/>
          <w:b/>
          <w:bCs/>
          <w:sz w:val="28"/>
        </w:rPr>
        <w:t>各校外教学点：</w:t>
      </w:r>
    </w:p>
    <w:p w14:paraId="45984FAF">
      <w:pPr>
        <w:spacing w:line="50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为贯彻落实《江西省本科毕业论文（设计）抽检实施细则》赣教规字〔2021〕24号（附件1）精神，加强我校高等学历继续教育毕业设计（论文）的过程管理，切实把好毕业设计（论文）质量关，根据《南昌航空大学普通本科毕业设计（论文）管理办法》（校教字【</w:t>
      </w:r>
      <w:r>
        <w:rPr>
          <w:rFonts w:hint="eastAsia" w:ascii="微软雅黑" w:hAnsi="微软雅黑" w:eastAsia="微软雅黑" w:cs="微软雅黑"/>
          <w:color w:val="000000"/>
          <w:sz w:val="28"/>
          <w:szCs w:val="28"/>
        </w:rPr>
        <w:t>2024</w:t>
      </w:r>
      <w:r>
        <w:rPr>
          <w:rFonts w:hint="eastAsia" w:ascii="宋体" w:hAnsi="宋体" w:eastAsia="宋体" w:cs="宋体"/>
          <w:color w:val="000000"/>
          <w:sz w:val="28"/>
          <w:szCs w:val="28"/>
        </w:rPr>
        <w:t>】</w:t>
      </w:r>
      <w:r>
        <w:rPr>
          <w:rFonts w:hint="eastAsia" w:ascii="微软雅黑" w:hAnsi="微软雅黑" w:eastAsia="微软雅黑" w:cs="微软雅黑"/>
          <w:color w:val="000000"/>
          <w:sz w:val="28"/>
          <w:szCs w:val="28"/>
        </w:rPr>
        <w:t>103</w:t>
      </w:r>
      <w:r>
        <w:rPr>
          <w:rFonts w:hint="eastAsia" w:ascii="宋体" w:hAnsi="宋体" w:eastAsia="宋体" w:cs="宋体"/>
          <w:color w:val="000000"/>
          <w:sz w:val="28"/>
          <w:szCs w:val="28"/>
        </w:rPr>
        <w:t>号）文件规定（附件2），结合现阶段工作实际情况，稳步推进我院</w:t>
      </w:r>
      <w:r>
        <w:rPr>
          <w:rFonts w:hint="eastAsia" w:ascii="微软雅黑" w:hAnsi="微软雅黑" w:eastAsia="微软雅黑" w:cs="微软雅黑"/>
          <w:color w:val="000000"/>
          <w:sz w:val="28"/>
          <w:szCs w:val="28"/>
        </w:rPr>
        <w:t>2025</w:t>
      </w:r>
      <w:r>
        <w:rPr>
          <w:rFonts w:hint="eastAsia" w:ascii="宋体" w:hAnsi="宋体" w:eastAsia="宋体" w:cs="宋体"/>
          <w:color w:val="000000"/>
          <w:sz w:val="28"/>
          <w:szCs w:val="28"/>
        </w:rPr>
        <w:t>年上半年高等学历继续教育毕业设计（论文）工作，请各校外教学点按照通知要求完成以下工作内容：</w:t>
      </w:r>
    </w:p>
    <w:p w14:paraId="076C0532">
      <w:pPr>
        <w:spacing w:line="500" w:lineRule="exact"/>
        <w:ind w:firstLine="562" w:firstLineChars="200"/>
        <w:rPr>
          <w:rFonts w:asciiTheme="majorEastAsia" w:hAnsiTheme="majorEastAsia" w:eastAsiaTheme="majorEastAsia"/>
          <w:b/>
          <w:bCs/>
          <w:sz w:val="28"/>
        </w:rPr>
      </w:pPr>
      <w:r>
        <w:rPr>
          <w:rFonts w:hint="eastAsia" w:asciiTheme="majorEastAsia" w:hAnsiTheme="majorEastAsia" w:eastAsiaTheme="majorEastAsia"/>
          <w:b/>
          <w:bCs/>
          <w:sz w:val="28"/>
        </w:rPr>
        <w:t>一、时间安排</w:t>
      </w:r>
    </w:p>
    <w:p w14:paraId="01949734">
      <w:pPr>
        <w:spacing w:line="50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本届毕业设计(论文)实践性教学周期为：2024年12月23日—2025年5月31日。</w:t>
      </w:r>
      <w:r>
        <w:rPr>
          <w:rFonts w:hint="eastAsia" w:ascii="宋体" w:hAnsi="宋体" w:eastAsia="宋体" w:cs="宋体"/>
          <w:color w:val="000000"/>
          <w:sz w:val="28"/>
          <w:szCs w:val="28"/>
        </w:rPr>
        <w:t>各校外教学点要根据各专业教学计划的具体要求，严格按照以下时间安排完成毕业设计（论文）工作：</w:t>
      </w:r>
    </w:p>
    <w:tbl>
      <w:tblPr>
        <w:tblStyle w:val="17"/>
        <w:tblpPr w:leftFromText="180" w:rightFromText="180" w:vertAnchor="text" w:horzAnchor="page" w:tblpX="1015" w:tblpY="179"/>
        <w:tblOverlap w:val="never"/>
        <w:tblW w:w="10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0" w:type="dxa"/>
          <w:right w:w="57" w:type="dxa"/>
        </w:tblCellMar>
      </w:tblPr>
      <w:tblGrid>
        <w:gridCol w:w="1881"/>
        <w:gridCol w:w="4837"/>
        <w:gridCol w:w="1568"/>
        <w:gridCol w:w="1900"/>
      </w:tblGrid>
      <w:tr w14:paraId="00A0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tcPr>
          <w:p w14:paraId="4ACECB83">
            <w:pPr>
              <w:pStyle w:val="15"/>
              <w:widowControl/>
              <w:spacing w:beforeAutospacing="0" w:afterAutospacing="0"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时间</w:t>
            </w:r>
          </w:p>
        </w:tc>
        <w:tc>
          <w:tcPr>
            <w:tcW w:w="4837" w:type="dxa"/>
          </w:tcPr>
          <w:p w14:paraId="0F22354D">
            <w:pPr>
              <w:pStyle w:val="15"/>
              <w:widowControl/>
              <w:spacing w:beforeAutospacing="0" w:afterAutospacing="0" w:line="460" w:lineRule="exact"/>
              <w:ind w:firstLine="1890" w:firstLineChars="900"/>
              <w:rPr>
                <w:rFonts w:ascii="宋体" w:hAnsi="宋体" w:eastAsia="宋体" w:cs="宋体"/>
                <w:color w:val="000000"/>
                <w:sz w:val="21"/>
                <w:szCs w:val="21"/>
              </w:rPr>
            </w:pPr>
            <w:r>
              <w:rPr>
                <w:rFonts w:hint="eastAsia" w:ascii="宋体" w:hAnsi="宋体" w:eastAsia="宋体" w:cs="宋体"/>
                <w:color w:val="000000"/>
                <w:sz w:val="21"/>
                <w:szCs w:val="21"/>
              </w:rPr>
              <w:t>内       容</w:t>
            </w:r>
          </w:p>
        </w:tc>
        <w:tc>
          <w:tcPr>
            <w:tcW w:w="1568" w:type="dxa"/>
          </w:tcPr>
          <w:p w14:paraId="4D93A7EE">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责任人</w:t>
            </w:r>
          </w:p>
        </w:tc>
        <w:tc>
          <w:tcPr>
            <w:tcW w:w="1900" w:type="dxa"/>
          </w:tcPr>
          <w:p w14:paraId="1386304B">
            <w:pPr>
              <w:pStyle w:val="15"/>
              <w:widowControl/>
              <w:spacing w:beforeAutospacing="0" w:afterAutospacing="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备  注</w:t>
            </w:r>
          </w:p>
        </w:tc>
      </w:tr>
      <w:tr w14:paraId="7B4D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Height w:val="943" w:hRule="atLeast"/>
        </w:trPr>
        <w:tc>
          <w:tcPr>
            <w:tcW w:w="1881" w:type="dxa"/>
          </w:tcPr>
          <w:p w14:paraId="125FAF6B">
            <w:pPr>
              <w:pStyle w:val="15"/>
              <w:widowControl/>
              <w:spacing w:beforeAutospacing="0" w:afterAutospacing="0" w:line="460" w:lineRule="exact"/>
              <w:jc w:val="center"/>
              <w:rPr>
                <w:rFonts w:ascii="宋体" w:hAnsi="宋体" w:eastAsia="宋体" w:cs="宋体"/>
                <w:sz w:val="21"/>
                <w:szCs w:val="21"/>
              </w:rPr>
            </w:pPr>
            <w:r>
              <w:rPr>
                <w:rFonts w:hint="eastAsia" w:ascii="宋体" w:hAnsi="宋体" w:eastAsia="宋体" w:cs="宋体"/>
                <w:sz w:val="21"/>
                <w:szCs w:val="21"/>
              </w:rPr>
              <w:t>2024年12月23日——2025年4月</w:t>
            </w:r>
          </w:p>
        </w:tc>
        <w:tc>
          <w:tcPr>
            <w:tcW w:w="4837" w:type="dxa"/>
          </w:tcPr>
          <w:p w14:paraId="3E39D8D8">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安排所有毕业生撰写毕业设计（论文）</w:t>
            </w:r>
          </w:p>
        </w:tc>
        <w:tc>
          <w:tcPr>
            <w:tcW w:w="1568" w:type="dxa"/>
          </w:tcPr>
          <w:p w14:paraId="2013CD4A">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tcPr>
          <w:p w14:paraId="0530BCE1">
            <w:pPr>
              <w:pStyle w:val="15"/>
              <w:widowControl/>
              <w:spacing w:beforeAutospacing="0" w:afterAutospacing="0" w:line="460" w:lineRule="exact"/>
              <w:rPr>
                <w:rFonts w:ascii="宋体" w:hAnsi="宋体" w:eastAsia="宋体" w:cs="宋体"/>
                <w:color w:val="FF0000"/>
                <w:sz w:val="21"/>
                <w:szCs w:val="21"/>
              </w:rPr>
            </w:pPr>
          </w:p>
        </w:tc>
      </w:tr>
      <w:tr w14:paraId="2367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35DCA2CD">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2025年1月12日之前</w:t>
            </w:r>
          </w:p>
        </w:tc>
        <w:tc>
          <w:tcPr>
            <w:tcW w:w="4837" w:type="dxa"/>
          </w:tcPr>
          <w:p w14:paraId="1CF95F36">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提交2025年上半年毕业生毕业设计（论文）工作安排表</w:t>
            </w:r>
          </w:p>
        </w:tc>
        <w:tc>
          <w:tcPr>
            <w:tcW w:w="1568" w:type="dxa"/>
            <w:vAlign w:val="center"/>
          </w:tcPr>
          <w:p w14:paraId="2758AB76">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vAlign w:val="center"/>
          </w:tcPr>
          <w:p w14:paraId="3340F7A9">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详见附件3</w:t>
            </w:r>
          </w:p>
          <w:p w14:paraId="49B7F02D">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1441776049@qq.com</w:t>
            </w:r>
          </w:p>
        </w:tc>
      </w:tr>
      <w:tr w14:paraId="0FF4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Height w:val="23" w:hRule="atLeast"/>
        </w:trPr>
        <w:tc>
          <w:tcPr>
            <w:tcW w:w="1881" w:type="dxa"/>
            <w:vAlign w:val="center"/>
          </w:tcPr>
          <w:p w14:paraId="2A9BEB53">
            <w:pPr>
              <w:pStyle w:val="15"/>
              <w:widowControl/>
              <w:spacing w:beforeAutospacing="0" w:afterAutospacing="0" w:line="460" w:lineRule="exact"/>
              <w:jc w:val="center"/>
              <w:rPr>
                <w:rFonts w:ascii="宋体" w:hAnsi="宋体" w:eastAsia="宋体" w:cs="宋体"/>
                <w:sz w:val="21"/>
                <w:szCs w:val="21"/>
              </w:rPr>
            </w:pPr>
            <w:r>
              <w:rPr>
                <w:rFonts w:hint="eastAsia" w:ascii="宋体" w:hAnsi="宋体" w:eastAsia="宋体" w:cs="宋体"/>
                <w:sz w:val="21"/>
                <w:szCs w:val="21"/>
              </w:rPr>
              <w:t>1月17日之前</w:t>
            </w:r>
          </w:p>
        </w:tc>
        <w:tc>
          <w:tcPr>
            <w:tcW w:w="4837" w:type="dxa"/>
          </w:tcPr>
          <w:p w14:paraId="19DC151F">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1、提交毕业设计（论文）指导教师信息表；</w:t>
            </w:r>
          </w:p>
          <w:p w14:paraId="37D478BB">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2、拟申请学士学位的论文指导教师则要填写、提交专家库信息汇总表</w:t>
            </w:r>
          </w:p>
        </w:tc>
        <w:tc>
          <w:tcPr>
            <w:tcW w:w="1568" w:type="dxa"/>
            <w:vAlign w:val="center"/>
          </w:tcPr>
          <w:p w14:paraId="59F92102">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vAlign w:val="center"/>
          </w:tcPr>
          <w:p w14:paraId="0E302EEB">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1、详见附件4</w:t>
            </w:r>
          </w:p>
          <w:p w14:paraId="558C9B85">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2、详见附件5</w:t>
            </w:r>
          </w:p>
          <w:p w14:paraId="4A18C90E">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1441776049@qq.com</w:t>
            </w:r>
          </w:p>
        </w:tc>
      </w:tr>
      <w:tr w14:paraId="52A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73184F53">
            <w:pPr>
              <w:pStyle w:val="15"/>
              <w:widowControl/>
              <w:spacing w:beforeAutospacing="0" w:afterAutospacing="0" w:line="460" w:lineRule="exact"/>
              <w:jc w:val="center"/>
              <w:rPr>
                <w:rFonts w:ascii="宋体" w:hAnsi="宋体" w:eastAsia="宋体" w:cs="宋体"/>
                <w:sz w:val="21"/>
                <w:szCs w:val="21"/>
              </w:rPr>
            </w:pPr>
            <w:r>
              <w:rPr>
                <w:rFonts w:hint="eastAsia" w:ascii="宋体" w:hAnsi="宋体" w:eastAsia="宋体" w:cs="宋体"/>
                <w:sz w:val="21"/>
                <w:szCs w:val="21"/>
              </w:rPr>
              <w:t>3月</w:t>
            </w:r>
            <w:r>
              <w:rPr>
                <w:rFonts w:ascii="宋体" w:hAnsi="宋体" w:eastAsia="宋体" w:cs="宋体"/>
                <w:sz w:val="21"/>
                <w:szCs w:val="21"/>
              </w:rPr>
              <w:t>3</w:t>
            </w:r>
            <w:r>
              <w:rPr>
                <w:rFonts w:hint="eastAsia" w:ascii="宋体" w:hAnsi="宋体" w:eastAsia="宋体" w:cs="宋体"/>
                <w:sz w:val="21"/>
                <w:szCs w:val="21"/>
              </w:rPr>
              <w:t>日</w:t>
            </w:r>
            <w:r>
              <w:rPr>
                <w:rFonts w:ascii="宋体" w:hAnsi="宋体" w:eastAsia="宋体" w:cs="宋体"/>
                <w:sz w:val="21"/>
                <w:szCs w:val="21"/>
              </w:rPr>
              <w:t>至4月</w:t>
            </w:r>
            <w:r>
              <w:rPr>
                <w:rFonts w:hint="eastAsia" w:ascii="宋体" w:hAnsi="宋体" w:eastAsia="宋体" w:cs="宋体"/>
                <w:sz w:val="21"/>
                <w:szCs w:val="21"/>
              </w:rPr>
              <w:t>2</w:t>
            </w:r>
            <w:r>
              <w:rPr>
                <w:rFonts w:ascii="宋体" w:hAnsi="宋体" w:eastAsia="宋体" w:cs="宋体"/>
                <w:sz w:val="21"/>
                <w:szCs w:val="21"/>
              </w:rPr>
              <w:t>6</w:t>
            </w:r>
            <w:r>
              <w:rPr>
                <w:rFonts w:hint="eastAsia" w:ascii="宋体" w:hAnsi="宋体" w:eastAsia="宋体" w:cs="宋体"/>
                <w:sz w:val="21"/>
                <w:szCs w:val="21"/>
              </w:rPr>
              <w:t>日</w:t>
            </w:r>
          </w:p>
        </w:tc>
        <w:tc>
          <w:tcPr>
            <w:tcW w:w="4837" w:type="dxa"/>
          </w:tcPr>
          <w:p w14:paraId="46748075">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拟申请学士学位毕业生提交毕业设计（论文）参加校级学位论文盲审。</w:t>
            </w:r>
          </w:p>
          <w:p w14:paraId="07BC7F4C">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color w:val="FF0000"/>
                <w:sz w:val="21"/>
                <w:szCs w:val="21"/>
              </w:rPr>
              <w:t>计划安排</w:t>
            </w:r>
            <w:r>
              <w:rPr>
                <w:rFonts w:hint="eastAsia" w:ascii="宋体" w:hAnsi="宋体" w:eastAsia="宋体" w:cs="宋体"/>
                <w:color w:val="FF0000"/>
                <w:sz w:val="21"/>
                <w:szCs w:val="21"/>
              </w:rPr>
              <w:t>：1、组织阶段3月3-</w:t>
            </w:r>
            <w:r>
              <w:rPr>
                <w:rFonts w:ascii="宋体" w:hAnsi="宋体" w:eastAsia="宋体" w:cs="宋体"/>
                <w:color w:val="FF0000"/>
                <w:sz w:val="21"/>
                <w:szCs w:val="21"/>
              </w:rPr>
              <w:t>10日</w:t>
            </w:r>
            <w:r>
              <w:rPr>
                <w:rFonts w:hint="eastAsia" w:ascii="宋体" w:hAnsi="宋体" w:eastAsia="宋体" w:cs="宋体"/>
                <w:color w:val="FF0000"/>
                <w:sz w:val="21"/>
                <w:szCs w:val="21"/>
              </w:rPr>
              <w:t>；2、</w:t>
            </w:r>
            <w:r>
              <w:rPr>
                <w:rFonts w:ascii="宋体" w:hAnsi="宋体" w:eastAsia="宋体" w:cs="宋体"/>
                <w:color w:val="FF0000"/>
                <w:sz w:val="21"/>
                <w:szCs w:val="21"/>
              </w:rPr>
              <w:t>论文提交</w:t>
            </w:r>
            <w:r>
              <w:rPr>
                <w:rFonts w:hint="eastAsia" w:ascii="宋体" w:hAnsi="宋体" w:eastAsia="宋体" w:cs="宋体"/>
                <w:color w:val="FF0000"/>
                <w:sz w:val="21"/>
                <w:szCs w:val="21"/>
              </w:rPr>
              <w:t>阶段3月1</w:t>
            </w:r>
            <w:r>
              <w:rPr>
                <w:rFonts w:ascii="宋体" w:hAnsi="宋体" w:eastAsia="宋体" w:cs="宋体"/>
                <w:color w:val="FF0000"/>
                <w:sz w:val="21"/>
                <w:szCs w:val="21"/>
              </w:rPr>
              <w:t>1-16日；</w:t>
            </w:r>
            <w:r>
              <w:rPr>
                <w:rFonts w:hint="eastAsia" w:ascii="宋体" w:hAnsi="宋体" w:eastAsia="宋体" w:cs="宋体"/>
                <w:color w:val="FF0000"/>
                <w:sz w:val="21"/>
                <w:szCs w:val="21"/>
              </w:rPr>
              <w:t>3、</w:t>
            </w:r>
            <w:r>
              <w:rPr>
                <w:rFonts w:ascii="宋体" w:hAnsi="宋体" w:eastAsia="宋体" w:cs="宋体"/>
                <w:color w:val="FF0000"/>
                <w:sz w:val="21"/>
                <w:szCs w:val="21"/>
              </w:rPr>
              <w:t>论文审核阶段</w:t>
            </w:r>
            <w:r>
              <w:rPr>
                <w:rFonts w:hint="eastAsia" w:ascii="宋体" w:hAnsi="宋体" w:eastAsia="宋体" w:cs="宋体"/>
                <w:color w:val="FF0000"/>
                <w:sz w:val="21"/>
                <w:szCs w:val="21"/>
              </w:rPr>
              <w:t>3</w:t>
            </w:r>
            <w:r>
              <w:rPr>
                <w:rFonts w:ascii="宋体" w:hAnsi="宋体" w:eastAsia="宋体" w:cs="宋体"/>
                <w:color w:val="FF0000"/>
                <w:sz w:val="21"/>
                <w:szCs w:val="21"/>
              </w:rPr>
              <w:t>月</w:t>
            </w:r>
            <w:r>
              <w:rPr>
                <w:rFonts w:hint="eastAsia" w:ascii="宋体" w:hAnsi="宋体" w:eastAsia="宋体" w:cs="宋体"/>
                <w:color w:val="FF0000"/>
                <w:sz w:val="21"/>
                <w:szCs w:val="21"/>
              </w:rPr>
              <w:t>1</w:t>
            </w:r>
            <w:r>
              <w:rPr>
                <w:rFonts w:ascii="宋体" w:hAnsi="宋体" w:eastAsia="宋体" w:cs="宋体"/>
                <w:color w:val="FF0000"/>
                <w:sz w:val="21"/>
                <w:szCs w:val="21"/>
              </w:rPr>
              <w:t>7-31日；</w:t>
            </w:r>
            <w:r>
              <w:rPr>
                <w:rFonts w:hint="eastAsia" w:ascii="宋体" w:hAnsi="宋体" w:eastAsia="宋体" w:cs="宋体"/>
                <w:color w:val="FF0000"/>
                <w:sz w:val="21"/>
                <w:szCs w:val="21"/>
              </w:rPr>
              <w:t>4、</w:t>
            </w:r>
            <w:r>
              <w:rPr>
                <w:rFonts w:ascii="宋体" w:hAnsi="宋体" w:eastAsia="宋体" w:cs="宋体"/>
                <w:color w:val="FF0000"/>
                <w:sz w:val="21"/>
                <w:szCs w:val="21"/>
              </w:rPr>
              <w:t>论文修改及修改稿提交阶段</w:t>
            </w:r>
            <w:r>
              <w:rPr>
                <w:rFonts w:hint="eastAsia" w:ascii="宋体" w:hAnsi="宋体" w:eastAsia="宋体" w:cs="宋体"/>
                <w:color w:val="FF0000"/>
                <w:sz w:val="21"/>
                <w:szCs w:val="21"/>
              </w:rPr>
              <w:t>4月1</w:t>
            </w:r>
            <w:r>
              <w:rPr>
                <w:rFonts w:ascii="宋体" w:hAnsi="宋体" w:eastAsia="宋体" w:cs="宋体"/>
                <w:color w:val="FF0000"/>
                <w:sz w:val="21"/>
                <w:szCs w:val="21"/>
              </w:rPr>
              <w:t>-15日；</w:t>
            </w:r>
            <w:r>
              <w:rPr>
                <w:rFonts w:hint="eastAsia" w:ascii="宋体" w:hAnsi="宋体" w:eastAsia="宋体" w:cs="宋体"/>
                <w:color w:val="FF0000"/>
                <w:sz w:val="21"/>
                <w:szCs w:val="21"/>
              </w:rPr>
              <w:t>5、</w:t>
            </w:r>
            <w:r>
              <w:rPr>
                <w:rFonts w:ascii="宋体" w:hAnsi="宋体" w:eastAsia="宋体" w:cs="宋体"/>
                <w:color w:val="FF0000"/>
                <w:sz w:val="21"/>
                <w:szCs w:val="21"/>
              </w:rPr>
              <w:t>论文</w:t>
            </w:r>
            <w:r>
              <w:rPr>
                <w:rFonts w:hint="eastAsia" w:ascii="宋体" w:hAnsi="宋体" w:eastAsia="宋体" w:cs="宋体"/>
                <w:color w:val="FF0000"/>
                <w:sz w:val="21"/>
                <w:szCs w:val="21"/>
              </w:rPr>
              <w:t>复审</w:t>
            </w:r>
            <w:r>
              <w:rPr>
                <w:rFonts w:ascii="宋体" w:hAnsi="宋体" w:eastAsia="宋体" w:cs="宋体"/>
                <w:color w:val="FF0000"/>
                <w:sz w:val="21"/>
                <w:szCs w:val="21"/>
              </w:rPr>
              <w:t>阶段</w:t>
            </w:r>
            <w:r>
              <w:rPr>
                <w:rFonts w:hint="eastAsia" w:ascii="宋体" w:hAnsi="宋体" w:eastAsia="宋体" w:cs="宋体"/>
                <w:color w:val="FF0000"/>
                <w:sz w:val="21"/>
                <w:szCs w:val="21"/>
              </w:rPr>
              <w:t>4月1</w:t>
            </w:r>
            <w:r>
              <w:rPr>
                <w:rFonts w:ascii="宋体" w:hAnsi="宋体" w:eastAsia="宋体" w:cs="宋体"/>
                <w:color w:val="FF0000"/>
                <w:sz w:val="21"/>
                <w:szCs w:val="21"/>
              </w:rPr>
              <w:t>6-26日</w:t>
            </w:r>
            <w:r>
              <w:rPr>
                <w:rFonts w:hint="eastAsia" w:ascii="宋体" w:hAnsi="宋体" w:eastAsia="宋体" w:cs="宋体"/>
                <w:sz w:val="21"/>
                <w:szCs w:val="21"/>
              </w:rPr>
              <w:t>）</w:t>
            </w:r>
          </w:p>
        </w:tc>
        <w:tc>
          <w:tcPr>
            <w:tcW w:w="1568" w:type="dxa"/>
            <w:vAlign w:val="center"/>
          </w:tcPr>
          <w:p w14:paraId="72894548">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vAlign w:val="center"/>
          </w:tcPr>
          <w:p w14:paraId="1E677D5F">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详见附件7</w:t>
            </w:r>
            <w:r>
              <w:rPr>
                <w:rFonts w:hint="eastAsia" w:ascii="宋体" w:hAnsi="宋体" w:eastAsia="宋体" w:cs="宋体"/>
                <w:color w:val="FF0000"/>
                <w:sz w:val="21"/>
                <w:szCs w:val="21"/>
              </w:rPr>
              <w:t>（新表）3月</w:t>
            </w:r>
            <w:r>
              <w:rPr>
                <w:rFonts w:ascii="宋体" w:hAnsi="宋体" w:eastAsia="宋体" w:cs="宋体"/>
                <w:color w:val="FF0000"/>
                <w:sz w:val="21"/>
                <w:szCs w:val="21"/>
              </w:rPr>
              <w:t>3-7日前提交电子申报表到</w:t>
            </w:r>
            <w:r>
              <w:rPr>
                <w:rFonts w:hint="eastAsia" w:ascii="宋体" w:hAnsi="宋体" w:eastAsia="宋体" w:cs="宋体"/>
                <w:color w:val="000000"/>
                <w:sz w:val="21"/>
                <w:szCs w:val="21"/>
              </w:rPr>
              <w:t>28502921@qq.com</w:t>
            </w:r>
            <w:r>
              <w:rPr>
                <w:rFonts w:ascii="宋体" w:hAnsi="宋体" w:eastAsia="宋体" w:cs="宋体"/>
                <w:sz w:val="21"/>
                <w:szCs w:val="21"/>
              </w:rPr>
              <w:t>。</w:t>
            </w:r>
          </w:p>
          <w:p w14:paraId="1DD40CFE">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详见附件8</w:t>
            </w:r>
          </w:p>
          <w:p w14:paraId="7A57E809">
            <w:pPr>
              <w:pStyle w:val="15"/>
              <w:widowControl/>
              <w:spacing w:beforeAutospacing="0" w:afterAutospacing="0" w:line="460" w:lineRule="exact"/>
              <w:rPr>
                <w:rFonts w:ascii="宋体" w:hAnsi="宋体" w:eastAsia="宋体" w:cs="宋体"/>
                <w:sz w:val="21"/>
                <w:szCs w:val="21"/>
              </w:rPr>
            </w:pPr>
          </w:p>
        </w:tc>
      </w:tr>
      <w:tr w14:paraId="56D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27524FA0">
            <w:pPr>
              <w:pStyle w:val="15"/>
              <w:widowControl/>
              <w:spacing w:beforeAutospacing="0" w:afterAutospacing="0" w:line="460" w:lineRule="exact"/>
              <w:jc w:val="center"/>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月</w:t>
            </w:r>
            <w:r>
              <w:rPr>
                <w:rFonts w:ascii="宋体" w:hAnsi="宋体" w:eastAsia="宋体" w:cs="宋体"/>
                <w:sz w:val="21"/>
                <w:szCs w:val="21"/>
              </w:rPr>
              <w:t>8</w:t>
            </w:r>
            <w:r>
              <w:rPr>
                <w:rFonts w:hint="eastAsia" w:ascii="宋体" w:hAnsi="宋体" w:eastAsia="宋体" w:cs="宋体"/>
                <w:sz w:val="21"/>
                <w:szCs w:val="21"/>
              </w:rPr>
              <w:t>日之前</w:t>
            </w:r>
          </w:p>
        </w:tc>
        <w:tc>
          <w:tcPr>
            <w:tcW w:w="4837" w:type="dxa"/>
          </w:tcPr>
          <w:p w14:paraId="5571BDA8">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通过毕业论文盲审人员提交学士学位毕业生审核修改后的毕业设计（论文）答辩稿</w:t>
            </w:r>
          </w:p>
        </w:tc>
        <w:tc>
          <w:tcPr>
            <w:tcW w:w="1568" w:type="dxa"/>
            <w:vAlign w:val="center"/>
          </w:tcPr>
          <w:p w14:paraId="4B1DFCCC">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vAlign w:val="center"/>
          </w:tcPr>
          <w:p w14:paraId="7D759D27">
            <w:pPr>
              <w:pStyle w:val="15"/>
              <w:widowControl/>
              <w:spacing w:beforeAutospacing="0" w:afterAutospacing="0" w:line="460" w:lineRule="exact"/>
              <w:rPr>
                <w:rFonts w:ascii="宋体" w:hAnsi="宋体" w:eastAsia="宋体" w:cs="宋体"/>
                <w:color w:val="FF0000"/>
                <w:sz w:val="21"/>
                <w:szCs w:val="21"/>
              </w:rPr>
            </w:pPr>
            <w:r>
              <w:rPr>
                <w:rFonts w:hint="eastAsia" w:ascii="宋体" w:hAnsi="宋体" w:eastAsia="宋体" w:cs="宋体"/>
                <w:color w:val="000000"/>
                <w:sz w:val="21"/>
                <w:szCs w:val="21"/>
              </w:rPr>
              <w:t>通过盲审学生在平台提交答辩论文稿</w:t>
            </w:r>
          </w:p>
        </w:tc>
      </w:tr>
      <w:tr w14:paraId="5AF8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6728BCEE">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根据答辩时间提前二周提交</w:t>
            </w:r>
          </w:p>
        </w:tc>
        <w:tc>
          <w:tcPr>
            <w:tcW w:w="4837" w:type="dxa"/>
          </w:tcPr>
          <w:p w14:paraId="198BC783">
            <w:pPr>
              <w:pStyle w:val="15"/>
              <w:widowControl/>
              <w:numPr>
                <w:ilvl w:val="0"/>
                <w:numId w:val="1"/>
              </w:numPr>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提交本科毕业设计（论文）答辩安排表、</w:t>
            </w:r>
          </w:p>
          <w:p w14:paraId="270EE213">
            <w:pPr>
              <w:pStyle w:val="15"/>
              <w:widowControl/>
              <w:numPr>
                <w:ilvl w:val="0"/>
                <w:numId w:val="1"/>
              </w:numPr>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提交答辩分组名单</w:t>
            </w:r>
          </w:p>
        </w:tc>
        <w:tc>
          <w:tcPr>
            <w:tcW w:w="1568" w:type="dxa"/>
            <w:vAlign w:val="center"/>
          </w:tcPr>
          <w:p w14:paraId="30DF32B9">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各校外教学点</w:t>
            </w:r>
          </w:p>
        </w:tc>
        <w:tc>
          <w:tcPr>
            <w:tcW w:w="1900" w:type="dxa"/>
            <w:vAlign w:val="center"/>
          </w:tcPr>
          <w:p w14:paraId="71274852">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1、详见附件9</w:t>
            </w:r>
          </w:p>
          <w:p w14:paraId="0FA3A1D4">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2、详见附件10</w:t>
            </w:r>
          </w:p>
          <w:p w14:paraId="4D7B9875">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color w:val="000000"/>
                <w:sz w:val="21"/>
                <w:szCs w:val="21"/>
              </w:rPr>
              <w:t>1441776049@qq.com</w:t>
            </w:r>
          </w:p>
        </w:tc>
      </w:tr>
      <w:tr w14:paraId="00B3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1FF2ECA9">
            <w:pPr>
              <w:pStyle w:val="15"/>
              <w:widowControl/>
              <w:spacing w:beforeAutospacing="0" w:afterAutospacing="0" w:line="460" w:lineRule="exact"/>
              <w:jc w:val="center"/>
              <w:rPr>
                <w:rFonts w:ascii="宋体" w:hAnsi="宋体" w:eastAsia="宋体" w:cs="宋体"/>
                <w:sz w:val="21"/>
                <w:szCs w:val="21"/>
              </w:rPr>
            </w:pPr>
            <w:r>
              <w:rPr>
                <w:rFonts w:hint="eastAsia" w:ascii="宋体" w:hAnsi="宋体" w:eastAsia="宋体" w:cs="宋体"/>
                <w:sz w:val="21"/>
                <w:szCs w:val="21"/>
              </w:rPr>
              <w:t>5月18日之前</w:t>
            </w:r>
          </w:p>
        </w:tc>
        <w:tc>
          <w:tcPr>
            <w:tcW w:w="4837" w:type="dxa"/>
          </w:tcPr>
          <w:p w14:paraId="65D2E3F0">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完成普通本科毕业设计（论文）答辩</w:t>
            </w:r>
          </w:p>
        </w:tc>
        <w:tc>
          <w:tcPr>
            <w:tcW w:w="1568" w:type="dxa"/>
            <w:vAlign w:val="center"/>
          </w:tcPr>
          <w:p w14:paraId="21D8CE1F">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vAlign w:val="center"/>
          </w:tcPr>
          <w:p w14:paraId="5D7B9AEA">
            <w:pPr>
              <w:pStyle w:val="15"/>
              <w:widowControl/>
              <w:spacing w:beforeAutospacing="0" w:afterAutospacing="0" w:line="460" w:lineRule="exact"/>
              <w:rPr>
                <w:rFonts w:ascii="宋体" w:hAnsi="宋体" w:eastAsia="宋体" w:cs="宋体"/>
                <w:color w:val="000000"/>
                <w:sz w:val="21"/>
                <w:szCs w:val="21"/>
              </w:rPr>
            </w:pPr>
          </w:p>
        </w:tc>
      </w:tr>
      <w:tr w14:paraId="7EE3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141FE819">
            <w:pPr>
              <w:pStyle w:val="15"/>
              <w:widowControl/>
              <w:spacing w:beforeAutospacing="0" w:afterAutospacing="0" w:line="460" w:lineRule="exact"/>
              <w:jc w:val="center"/>
              <w:rPr>
                <w:rFonts w:ascii="宋体" w:hAnsi="宋体" w:eastAsia="宋体" w:cs="宋体"/>
                <w:sz w:val="21"/>
                <w:szCs w:val="21"/>
              </w:rPr>
            </w:pPr>
            <w:r>
              <w:rPr>
                <w:rFonts w:hint="eastAsia" w:ascii="宋体" w:hAnsi="宋体" w:eastAsia="宋体" w:cs="宋体"/>
                <w:sz w:val="21"/>
                <w:szCs w:val="21"/>
              </w:rPr>
              <w:t>5月25日之前</w:t>
            </w:r>
          </w:p>
        </w:tc>
        <w:tc>
          <w:tcPr>
            <w:tcW w:w="4837" w:type="dxa"/>
          </w:tcPr>
          <w:p w14:paraId="30F56B37">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安排已通过毕业论文盲审人员且提交学士毕业设计（论文）答辩稿的学生参加答辩</w:t>
            </w:r>
          </w:p>
        </w:tc>
        <w:tc>
          <w:tcPr>
            <w:tcW w:w="1568" w:type="dxa"/>
            <w:vAlign w:val="center"/>
          </w:tcPr>
          <w:p w14:paraId="5F48B0DF">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校本部</w:t>
            </w:r>
          </w:p>
        </w:tc>
        <w:tc>
          <w:tcPr>
            <w:tcW w:w="1900" w:type="dxa"/>
            <w:vAlign w:val="center"/>
          </w:tcPr>
          <w:p w14:paraId="5D4B45A1">
            <w:pPr>
              <w:pStyle w:val="15"/>
              <w:widowControl/>
              <w:spacing w:beforeAutospacing="0" w:afterAutospacing="0" w:line="460" w:lineRule="exact"/>
              <w:rPr>
                <w:rFonts w:ascii="宋体" w:hAnsi="宋体" w:eastAsia="宋体" w:cs="宋体"/>
                <w:color w:val="FF0000"/>
                <w:sz w:val="21"/>
                <w:szCs w:val="21"/>
              </w:rPr>
            </w:pPr>
            <w:r>
              <w:rPr>
                <w:rFonts w:ascii="宋体" w:hAnsi="宋体" w:eastAsia="宋体" w:cs="宋体"/>
                <w:color w:val="FF0000"/>
                <w:sz w:val="21"/>
                <w:szCs w:val="21"/>
              </w:rPr>
              <w:t>详见安排通知</w:t>
            </w:r>
          </w:p>
        </w:tc>
      </w:tr>
      <w:tr w14:paraId="75BC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cantSplit/>
        </w:trPr>
        <w:tc>
          <w:tcPr>
            <w:tcW w:w="1881" w:type="dxa"/>
            <w:vAlign w:val="center"/>
          </w:tcPr>
          <w:p w14:paraId="50680A16">
            <w:pPr>
              <w:pStyle w:val="15"/>
              <w:widowControl/>
              <w:spacing w:beforeAutospacing="0" w:afterAutospacing="0" w:line="460" w:lineRule="exact"/>
              <w:jc w:val="center"/>
              <w:rPr>
                <w:rFonts w:ascii="宋体" w:hAnsi="宋体" w:eastAsia="宋体" w:cs="宋体"/>
                <w:sz w:val="21"/>
                <w:szCs w:val="21"/>
              </w:rPr>
            </w:pPr>
            <w:r>
              <w:rPr>
                <w:rFonts w:hint="eastAsia" w:ascii="宋体" w:hAnsi="宋体" w:eastAsia="宋体" w:cs="宋体"/>
                <w:sz w:val="21"/>
                <w:szCs w:val="21"/>
              </w:rPr>
              <w:t>5月31日之前</w:t>
            </w:r>
          </w:p>
        </w:tc>
        <w:tc>
          <w:tcPr>
            <w:tcW w:w="4837" w:type="dxa"/>
          </w:tcPr>
          <w:p w14:paraId="1C17852B">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提交毕业设计（论文）成绩</w:t>
            </w:r>
          </w:p>
        </w:tc>
        <w:tc>
          <w:tcPr>
            <w:tcW w:w="1568" w:type="dxa"/>
            <w:vAlign w:val="center"/>
          </w:tcPr>
          <w:p w14:paraId="4D0AAB5D">
            <w:pPr>
              <w:pStyle w:val="15"/>
              <w:widowControl/>
              <w:spacing w:beforeAutospacing="0" w:afterAutospacing="0" w:line="460" w:lineRule="exact"/>
              <w:rPr>
                <w:rFonts w:ascii="宋体" w:hAnsi="宋体" w:eastAsia="宋体" w:cs="宋体"/>
                <w:sz w:val="21"/>
                <w:szCs w:val="21"/>
              </w:rPr>
            </w:pPr>
            <w:r>
              <w:rPr>
                <w:rFonts w:hint="eastAsia" w:ascii="宋体" w:hAnsi="宋体" w:eastAsia="宋体" w:cs="宋体"/>
                <w:sz w:val="21"/>
                <w:szCs w:val="21"/>
              </w:rPr>
              <w:t>各校外教学点</w:t>
            </w:r>
          </w:p>
        </w:tc>
        <w:tc>
          <w:tcPr>
            <w:tcW w:w="1900" w:type="dxa"/>
            <w:vAlign w:val="center"/>
          </w:tcPr>
          <w:p w14:paraId="1F076019">
            <w:pPr>
              <w:pStyle w:val="15"/>
              <w:widowControl/>
              <w:spacing w:beforeAutospacing="0" w:afterAutospacing="0" w:line="460" w:lineRule="exact"/>
              <w:rPr>
                <w:rFonts w:ascii="宋体" w:hAnsi="宋体" w:eastAsia="宋体" w:cs="宋体"/>
                <w:color w:val="000000"/>
                <w:sz w:val="21"/>
                <w:szCs w:val="21"/>
              </w:rPr>
            </w:pPr>
            <w:r>
              <w:rPr>
                <w:rFonts w:hint="eastAsia" w:ascii="宋体" w:hAnsi="宋体" w:eastAsia="宋体" w:cs="宋体"/>
                <w:color w:val="000000"/>
                <w:sz w:val="21"/>
                <w:szCs w:val="21"/>
              </w:rPr>
              <w:t>提交至教学平台上</w:t>
            </w:r>
          </w:p>
        </w:tc>
      </w:tr>
    </w:tbl>
    <w:p w14:paraId="60C2AEA8">
      <w:pPr>
        <w:spacing w:line="460" w:lineRule="exact"/>
        <w:ind w:firstLine="562" w:firstLineChars="200"/>
        <w:rPr>
          <w:rFonts w:asciiTheme="majorEastAsia" w:hAnsiTheme="majorEastAsia" w:eastAsiaTheme="majorEastAsia"/>
          <w:b/>
          <w:bCs/>
          <w:sz w:val="28"/>
        </w:rPr>
      </w:pPr>
    </w:p>
    <w:p w14:paraId="0189D85F">
      <w:pPr>
        <w:spacing w:line="500" w:lineRule="exact"/>
        <w:ind w:firstLine="562" w:firstLineChars="200"/>
        <w:rPr>
          <w:rFonts w:asciiTheme="majorEastAsia" w:hAnsiTheme="majorEastAsia" w:eastAsiaTheme="majorEastAsia"/>
          <w:b/>
          <w:bCs/>
          <w:sz w:val="28"/>
        </w:rPr>
      </w:pPr>
      <w:r>
        <w:rPr>
          <w:rFonts w:hint="eastAsia" w:asciiTheme="majorEastAsia" w:hAnsiTheme="majorEastAsia" w:eastAsiaTheme="majorEastAsia"/>
          <w:b/>
          <w:bCs/>
          <w:sz w:val="28"/>
        </w:rPr>
        <w:t>二、毕业设计 (论文)工作具体安排要求：</w:t>
      </w:r>
    </w:p>
    <w:p w14:paraId="5CAA7500">
      <w:pPr>
        <w:spacing w:line="500" w:lineRule="exact"/>
        <w:ind w:firstLine="562" w:firstLineChars="200"/>
        <w:rPr>
          <w:rFonts w:asciiTheme="majorEastAsia" w:hAnsiTheme="majorEastAsia" w:eastAsiaTheme="majorEastAsia"/>
          <w:b/>
          <w:bCs/>
          <w:sz w:val="28"/>
        </w:rPr>
      </w:pPr>
      <w:r>
        <w:rPr>
          <w:rFonts w:hint="eastAsia" w:asciiTheme="majorEastAsia" w:hAnsiTheme="majorEastAsia" w:eastAsiaTheme="majorEastAsia"/>
          <w:b/>
          <w:bCs/>
          <w:sz w:val="28"/>
        </w:rPr>
        <w:t>1.安排毕业设计（论文）指导老师：</w:t>
      </w:r>
    </w:p>
    <w:p w14:paraId="29C96B71">
      <w:pPr>
        <w:spacing w:line="500" w:lineRule="exact"/>
        <w:ind w:firstLine="560" w:firstLineChars="200"/>
        <w:rPr>
          <w:rFonts w:ascii="宋体" w:hAnsi="宋体" w:eastAsia="宋体" w:cs="宋体"/>
          <w:sz w:val="28"/>
          <w:szCs w:val="28"/>
        </w:rPr>
      </w:pPr>
      <w:r>
        <w:rPr>
          <w:rFonts w:hint="eastAsia" w:asciiTheme="majorEastAsia" w:hAnsiTheme="majorEastAsia" w:eastAsiaTheme="majorEastAsia"/>
          <w:sz w:val="28"/>
        </w:rPr>
        <w:t>（1）</w:t>
      </w:r>
      <w:r>
        <w:rPr>
          <w:rFonts w:hint="eastAsia" w:ascii="宋体" w:hAnsi="宋体" w:eastAsia="宋体" w:cs="宋体"/>
          <w:color w:val="000000"/>
          <w:sz w:val="28"/>
          <w:szCs w:val="28"/>
        </w:rPr>
        <w:t>根据校教字【</w:t>
      </w:r>
      <w:r>
        <w:rPr>
          <w:rFonts w:hint="eastAsia" w:ascii="微软雅黑" w:hAnsi="微软雅黑" w:eastAsia="微软雅黑" w:cs="微软雅黑"/>
          <w:color w:val="000000"/>
          <w:sz w:val="28"/>
          <w:szCs w:val="28"/>
        </w:rPr>
        <w:t>2024</w:t>
      </w:r>
      <w:r>
        <w:rPr>
          <w:rFonts w:hint="eastAsia" w:ascii="宋体" w:hAnsi="宋体" w:eastAsia="宋体" w:cs="宋体"/>
          <w:color w:val="000000"/>
          <w:sz w:val="28"/>
          <w:szCs w:val="28"/>
        </w:rPr>
        <w:t>】</w:t>
      </w:r>
      <w:r>
        <w:rPr>
          <w:rFonts w:hint="eastAsia" w:ascii="微软雅黑" w:hAnsi="微软雅黑" w:eastAsia="微软雅黑" w:cs="微软雅黑"/>
          <w:color w:val="000000"/>
          <w:sz w:val="28"/>
          <w:szCs w:val="28"/>
        </w:rPr>
        <w:t>103</w:t>
      </w:r>
      <w:r>
        <w:rPr>
          <w:rFonts w:hint="eastAsia" w:ascii="宋体" w:hAnsi="宋体" w:eastAsia="宋体" w:cs="宋体"/>
          <w:color w:val="000000"/>
          <w:sz w:val="28"/>
          <w:szCs w:val="28"/>
        </w:rPr>
        <w:t>号文件要求指导老师一般应由讲师（或相应</w:t>
      </w:r>
      <w:r>
        <w:rPr>
          <w:rFonts w:hint="eastAsia" w:ascii="宋体" w:hAnsi="宋体" w:eastAsia="宋体" w:cs="宋体"/>
          <w:sz w:val="28"/>
          <w:szCs w:val="28"/>
        </w:rPr>
        <w:t>职称）以上且专业相近有经验的老师担任，具有硕士学位的助教可在高级职称教师指导下进行论文指导。</w:t>
      </w:r>
      <w:r>
        <w:rPr>
          <w:rFonts w:hint="eastAsia" w:ascii="宋体" w:hAnsi="宋体" w:eastAsia="宋体" w:cs="宋体"/>
          <w:color w:val="000000"/>
          <w:sz w:val="28"/>
          <w:szCs w:val="28"/>
        </w:rPr>
        <w:t>每位指导老师原则上指导毕业设计（论文）不超过8人，且上一年度指导的论文在教育部论文抽检中认定为“问题论文”的指导教师需暂停1年指导资格。</w:t>
      </w:r>
    </w:p>
    <w:p w14:paraId="2716A3A1">
      <w:pPr>
        <w:spacing w:line="500" w:lineRule="exact"/>
        <w:ind w:firstLine="560" w:firstLineChars="200"/>
        <w:rPr>
          <w:rFonts w:asciiTheme="majorEastAsia" w:hAnsiTheme="majorEastAsia" w:eastAsiaTheme="majorEastAsia"/>
          <w:sz w:val="28"/>
        </w:rPr>
      </w:pPr>
      <w:r>
        <w:rPr>
          <w:rFonts w:hint="eastAsia" w:ascii="宋体" w:hAnsi="宋体" w:eastAsia="宋体" w:cs="宋体"/>
          <w:sz w:val="28"/>
          <w:szCs w:val="28"/>
        </w:rPr>
        <w:t>（2）请各校外教学点务必为每位毕业生及</w:t>
      </w:r>
      <w:r>
        <w:rPr>
          <w:rFonts w:hint="eastAsia" w:asciiTheme="majorEastAsia" w:hAnsiTheme="majorEastAsia" w:eastAsiaTheme="majorEastAsia"/>
          <w:sz w:val="28"/>
        </w:rPr>
        <w:t>时安排专业水准高、专业相近有经验、工作认真负责的毕业设计（论文）指导教师，并通知每位毕业生要及时地与指导老师沟通，尽早确定好选题和提纲</w:t>
      </w:r>
      <w:r>
        <w:rPr>
          <w:rFonts w:asciiTheme="majorEastAsia" w:hAnsiTheme="majorEastAsia" w:eastAsiaTheme="majorEastAsia"/>
          <w:sz w:val="28"/>
        </w:rPr>
        <w:t>。</w:t>
      </w:r>
    </w:p>
    <w:p w14:paraId="11E816CF">
      <w:pPr>
        <w:spacing w:line="50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3）同时，各校外教学点要于2025年1月12日之前提交毕业设计（论文）工作安排表（附件3）；1月17日之前提交毕业设计（论文）指导教师信息表（附件4），学士学位论文指导教师填写、提交专家库信息汇总表（附件5）。</w:t>
      </w:r>
    </w:p>
    <w:p w14:paraId="0C0ADECB">
      <w:pPr>
        <w:spacing w:line="500" w:lineRule="exact"/>
        <w:ind w:firstLine="562" w:firstLineChars="200"/>
        <w:rPr>
          <w:rFonts w:asciiTheme="majorEastAsia" w:hAnsiTheme="majorEastAsia" w:eastAsiaTheme="majorEastAsia"/>
          <w:b/>
          <w:bCs/>
          <w:sz w:val="28"/>
        </w:rPr>
      </w:pPr>
      <w:r>
        <w:rPr>
          <w:rFonts w:hint="eastAsia" w:asciiTheme="majorEastAsia" w:hAnsiTheme="majorEastAsia" w:eastAsiaTheme="majorEastAsia"/>
          <w:b/>
          <w:bCs/>
          <w:sz w:val="28"/>
        </w:rPr>
        <w:t>2、毕业设计（论文）撰写要求：</w:t>
      </w:r>
    </w:p>
    <w:p w14:paraId="6D3CEB76">
      <w:pPr>
        <w:spacing w:line="50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（1）各校外教学点要及时通知毕业生须根据指导老师布置的题目、方向，按要求撰写毕业设计（论文）。毕业设计（论文）封面、目录、撰写格式要参照《南昌航空大学本科毕业设计(论文)手册》(附件</w:t>
      </w:r>
      <w:r>
        <w:rPr>
          <w:rFonts w:asciiTheme="majorEastAsia" w:hAnsiTheme="majorEastAsia" w:eastAsiaTheme="majorEastAsia"/>
          <w:sz w:val="28"/>
        </w:rPr>
        <w:t>6</w:t>
      </w:r>
      <w:r>
        <w:rPr>
          <w:rFonts w:hint="eastAsia" w:asciiTheme="majorEastAsia" w:hAnsiTheme="majorEastAsia" w:eastAsiaTheme="majorEastAsia"/>
          <w:sz w:val="28"/>
        </w:rPr>
        <w:t>)的相关要求。</w:t>
      </w:r>
    </w:p>
    <w:p w14:paraId="5A12909E">
      <w:pPr>
        <w:spacing w:line="500" w:lineRule="exact"/>
        <w:ind w:firstLine="560" w:firstLineChars="200"/>
        <w:rPr>
          <w:rFonts w:ascii="仿宋_GB2312" w:eastAsia="仿宋_GB2312"/>
          <w:sz w:val="24"/>
        </w:rPr>
      </w:pPr>
      <w:r>
        <w:rPr>
          <w:rFonts w:hint="eastAsia" w:asciiTheme="majorEastAsia" w:hAnsiTheme="majorEastAsia" w:eastAsiaTheme="majorEastAsia"/>
          <w:sz w:val="28"/>
        </w:rPr>
        <w:t>（2）根据教育厅的要求，本科生毕业设计(论文)要求进行查重。本科毕业设计（论文）查重率必须低于30%。拟申请本科学士学位毕业设计（论文）</w:t>
      </w:r>
      <w:r>
        <w:rPr>
          <w:rFonts w:hint="eastAsia" w:asciiTheme="majorEastAsia" w:hAnsiTheme="majorEastAsia" w:eastAsiaTheme="majorEastAsia"/>
          <w:b/>
          <w:bCs/>
          <w:sz w:val="28"/>
        </w:rPr>
        <w:t>必须在知网进行查重</w:t>
      </w:r>
      <w:r>
        <w:rPr>
          <w:rFonts w:hint="eastAsia" w:asciiTheme="majorEastAsia" w:hAnsiTheme="majorEastAsia" w:eastAsiaTheme="majorEastAsia"/>
          <w:sz w:val="28"/>
        </w:rPr>
        <w:t>，普通本科毕业设计（论文）学校不指定查重网站。查重率高于30%的毕业设计（论文）应在规定的时间内修改，否则不能参加答辩。所有本科毕业生上交毕业设计（论文）都需附查重报告，查重报告需标明出处。</w:t>
      </w:r>
    </w:p>
    <w:p w14:paraId="61D1B930">
      <w:pPr>
        <w:spacing w:line="50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（3）提交毕业设计（论文）评阅及上交校外教学点：</w:t>
      </w:r>
    </w:p>
    <w:p w14:paraId="18CBCB53">
      <w:pPr>
        <w:spacing w:line="50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本届毕业生在规定的时间内必须将自己的毕业设计（论文）上交给指导教师评阅，指导教师评阅不合格的学生，应务必在一周内修改完毕并重新送交指导教师评阅，经指导教师评阅合格后将毕业设计（论文）、查重报告的电子稿一并交指导教师，由指导教师将填写的“毕业设计（论文）成绩评定和评语表”（详见附件8）和电子稿一起交至各校外教学点。</w:t>
      </w:r>
    </w:p>
    <w:p w14:paraId="1FEBFA05">
      <w:pPr>
        <w:numPr>
          <w:ilvl w:val="0"/>
          <w:numId w:val="2"/>
        </w:numPr>
        <w:spacing w:line="500" w:lineRule="exact"/>
        <w:ind w:firstLine="562" w:firstLineChars="200"/>
        <w:rPr>
          <w:rFonts w:asciiTheme="majorEastAsia" w:hAnsiTheme="majorEastAsia" w:eastAsiaTheme="majorEastAsia"/>
          <w:b/>
          <w:bCs/>
          <w:sz w:val="28"/>
        </w:rPr>
      </w:pPr>
      <w:r>
        <w:rPr>
          <w:rFonts w:hint="eastAsia" w:asciiTheme="majorEastAsia" w:hAnsiTheme="majorEastAsia" w:eastAsiaTheme="majorEastAsia"/>
          <w:b/>
          <w:bCs/>
          <w:sz w:val="28"/>
        </w:rPr>
        <w:t>学士学位毕业设计（论文）的审核：</w:t>
      </w:r>
    </w:p>
    <w:p w14:paraId="7C86247F">
      <w:pPr>
        <w:spacing w:line="500" w:lineRule="exact"/>
        <w:ind w:firstLine="562" w:firstLineChars="200"/>
        <w:rPr>
          <w:rFonts w:ascii="宋体" w:hAnsi="宋体" w:eastAsia="宋体" w:cs="宋体"/>
          <w:sz w:val="28"/>
          <w:szCs w:val="28"/>
        </w:rPr>
      </w:pPr>
      <w:r>
        <w:rPr>
          <w:rFonts w:hint="eastAsia" w:asciiTheme="majorEastAsia" w:hAnsiTheme="majorEastAsia" w:eastAsiaTheme="majorEastAsia"/>
          <w:b/>
          <w:color w:val="FF0000"/>
          <w:sz w:val="28"/>
        </w:rPr>
        <w:t>学士学位外语考试合格的学生按照学士学位论文要求撰写的毕业设计（论文）可申请参加校级论文审核。</w:t>
      </w:r>
      <w:r>
        <w:rPr>
          <w:rFonts w:hint="eastAsia" w:asciiTheme="majorEastAsia" w:hAnsiTheme="majorEastAsia" w:eastAsiaTheme="majorEastAsia"/>
          <w:sz w:val="28"/>
        </w:rPr>
        <w:t>各校外教学点必须提交指导教师推荐意见、学生学位外语通过时间等汇总表，审核材料必须在2025年</w:t>
      </w:r>
      <w:r>
        <w:rPr>
          <w:rFonts w:hint="eastAsia" w:asciiTheme="majorEastAsia" w:hAnsiTheme="majorEastAsia" w:eastAsiaTheme="majorEastAsia"/>
          <w:color w:val="FF0000"/>
          <w:sz w:val="28"/>
        </w:rPr>
        <w:t>3月</w:t>
      </w:r>
      <w:r>
        <w:rPr>
          <w:rFonts w:asciiTheme="majorEastAsia" w:hAnsiTheme="majorEastAsia" w:eastAsiaTheme="majorEastAsia"/>
          <w:color w:val="FF0000"/>
          <w:sz w:val="28"/>
        </w:rPr>
        <w:t>7</w:t>
      </w:r>
      <w:r>
        <w:rPr>
          <w:rFonts w:hint="eastAsia" w:asciiTheme="majorEastAsia" w:hAnsiTheme="majorEastAsia" w:eastAsiaTheme="majorEastAsia"/>
          <w:color w:val="FF0000"/>
          <w:sz w:val="28"/>
        </w:rPr>
        <w:t>日</w:t>
      </w:r>
      <w:r>
        <w:rPr>
          <w:rFonts w:hint="eastAsia" w:asciiTheme="majorEastAsia" w:hAnsiTheme="majorEastAsia" w:eastAsiaTheme="majorEastAsia"/>
          <w:sz w:val="28"/>
        </w:rPr>
        <w:t>之前提交到学院教</w:t>
      </w:r>
      <w:r>
        <w:rPr>
          <w:rFonts w:hint="eastAsia" w:asciiTheme="majorEastAsia" w:hAnsiTheme="majorEastAsia" w:eastAsiaTheme="majorEastAsia"/>
          <w:sz w:val="28"/>
          <w:lang w:val="en-US" w:eastAsia="zh-CN"/>
        </w:rPr>
        <w:t>务办</w:t>
      </w:r>
      <w:r>
        <w:rPr>
          <w:rFonts w:hint="eastAsia" w:asciiTheme="majorEastAsia" w:hAnsiTheme="majorEastAsia" w:eastAsiaTheme="majorEastAsia"/>
          <w:sz w:val="28"/>
        </w:rPr>
        <w:t>，</w:t>
      </w:r>
      <w:r>
        <w:rPr>
          <w:rFonts w:hint="eastAsia" w:ascii="宋体" w:hAnsi="宋体" w:eastAsia="宋体" w:cs="宋体"/>
          <w:sz w:val="28"/>
          <w:szCs w:val="28"/>
        </w:rPr>
        <w:t>电子材料邮箱：</w:t>
      </w:r>
      <w:r>
        <w:fldChar w:fldCharType="begin"/>
      </w:r>
      <w:r>
        <w:instrText xml:space="preserve"> HYPERLINK "mailto:28502921@qq.com" </w:instrText>
      </w:r>
      <w:r>
        <w:fldChar w:fldCharType="separate"/>
      </w:r>
      <w:r>
        <w:rPr>
          <w:rStyle w:val="20"/>
          <w:rFonts w:hint="eastAsia" w:ascii="宋体" w:hAnsi="宋体" w:eastAsia="宋体" w:cs="宋体"/>
          <w:sz w:val="28"/>
          <w:szCs w:val="28"/>
        </w:rPr>
        <w:t>28502921@qq.com</w:t>
      </w:r>
      <w:r>
        <w:rPr>
          <w:rStyle w:val="20"/>
          <w:rFonts w:hint="eastAsia" w:ascii="宋体" w:hAnsi="宋体" w:eastAsia="宋体" w:cs="宋体"/>
          <w:sz w:val="28"/>
          <w:szCs w:val="28"/>
        </w:rPr>
        <w:fldChar w:fldCharType="end"/>
      </w:r>
      <w:r>
        <w:rPr>
          <w:rFonts w:hint="eastAsia" w:ascii="宋体" w:hAnsi="宋体" w:eastAsia="宋体" w:cs="宋体"/>
          <w:sz w:val="28"/>
          <w:szCs w:val="28"/>
        </w:rPr>
        <w:t>。</w:t>
      </w:r>
    </w:p>
    <w:p w14:paraId="5BE3D34C">
      <w:pPr>
        <w:spacing w:line="500" w:lineRule="exact"/>
        <w:ind w:firstLine="562" w:firstLineChars="200"/>
        <w:rPr>
          <w:rFonts w:asciiTheme="majorEastAsia" w:hAnsiTheme="majorEastAsia" w:eastAsiaTheme="majorEastAsia"/>
          <w:sz w:val="28"/>
        </w:rPr>
      </w:pPr>
      <w:r>
        <w:rPr>
          <w:rFonts w:hint="eastAsia" w:ascii="宋体" w:hAnsi="宋体" w:eastAsia="宋体" w:cs="宋体"/>
          <w:b/>
          <w:sz w:val="28"/>
          <w:szCs w:val="28"/>
        </w:rPr>
        <w:t>注意事项</w:t>
      </w:r>
      <w:r>
        <w:rPr>
          <w:rFonts w:hint="eastAsia" w:ascii="宋体" w:hAnsi="宋体" w:eastAsia="宋体" w:cs="宋体"/>
          <w:sz w:val="28"/>
          <w:szCs w:val="28"/>
        </w:rPr>
        <w:t>：电子材料请以教学点为单位提交，并注明“XXXX教学点2025年上半年毕业生”。</w:t>
      </w:r>
      <w:r>
        <w:rPr>
          <w:rFonts w:hint="eastAsia" w:asciiTheme="majorEastAsia" w:hAnsiTheme="majorEastAsia" w:eastAsiaTheme="majorEastAsia"/>
          <w:sz w:val="28"/>
        </w:rPr>
        <w:t>审核材料包含学位论文校级审核汇总表纸质稿盖章、电子稿各一份(详见</w:t>
      </w:r>
      <w:r>
        <w:rPr>
          <w:rFonts w:asciiTheme="majorEastAsia" w:hAnsiTheme="majorEastAsia" w:eastAsiaTheme="majorEastAsia"/>
          <w:sz w:val="28"/>
        </w:rPr>
        <w:t>附件7)；</w:t>
      </w:r>
      <w:r>
        <w:rPr>
          <w:rFonts w:asciiTheme="majorEastAsia" w:hAnsiTheme="majorEastAsia" w:eastAsiaTheme="majorEastAsia"/>
          <w:color w:val="FF0000"/>
          <w:sz w:val="28"/>
        </w:rPr>
        <w:t>纸质</w:t>
      </w:r>
      <w:r>
        <w:rPr>
          <w:rFonts w:hint="eastAsia" w:asciiTheme="majorEastAsia" w:hAnsiTheme="majorEastAsia" w:eastAsiaTheme="majorEastAsia"/>
          <w:color w:val="FF0000"/>
          <w:sz w:val="28"/>
        </w:rPr>
        <w:t>毕业设计（论文）成绩评定和评语表</w:t>
      </w:r>
      <w:r>
        <w:rPr>
          <w:rFonts w:asciiTheme="majorEastAsia" w:hAnsiTheme="majorEastAsia" w:eastAsiaTheme="majorEastAsia"/>
          <w:color w:val="FF0000"/>
          <w:sz w:val="28"/>
        </w:rPr>
        <w:t>（</w:t>
      </w:r>
      <w:r>
        <w:rPr>
          <w:rFonts w:hint="eastAsia" w:asciiTheme="majorEastAsia" w:hAnsiTheme="majorEastAsia" w:eastAsiaTheme="majorEastAsia"/>
          <w:color w:val="FF0000"/>
          <w:sz w:val="28"/>
        </w:rPr>
        <w:t>详见</w:t>
      </w:r>
      <w:r>
        <w:rPr>
          <w:rFonts w:asciiTheme="majorEastAsia" w:hAnsiTheme="majorEastAsia" w:eastAsiaTheme="majorEastAsia"/>
          <w:color w:val="FF0000"/>
          <w:sz w:val="28"/>
        </w:rPr>
        <w:t>附件</w:t>
      </w:r>
      <w:r>
        <w:rPr>
          <w:rFonts w:hint="eastAsia" w:asciiTheme="majorEastAsia" w:hAnsiTheme="majorEastAsia" w:eastAsiaTheme="majorEastAsia"/>
          <w:color w:val="FF0000"/>
          <w:sz w:val="28"/>
        </w:rPr>
        <w:t>8</w:t>
      </w:r>
      <w:r>
        <w:rPr>
          <w:rFonts w:asciiTheme="majorEastAsia" w:hAnsiTheme="majorEastAsia" w:eastAsiaTheme="majorEastAsia"/>
          <w:color w:val="FF0000"/>
          <w:sz w:val="28"/>
        </w:rPr>
        <w:t>），由参加学位论文答辩学生本人携带参加答辩</w:t>
      </w:r>
      <w:r>
        <w:rPr>
          <w:rFonts w:hint="eastAsia" w:asciiTheme="majorEastAsia" w:hAnsiTheme="majorEastAsia" w:eastAsiaTheme="majorEastAsia"/>
          <w:color w:val="FF0000"/>
          <w:sz w:val="28"/>
        </w:rPr>
        <w:t>。</w:t>
      </w:r>
    </w:p>
    <w:p w14:paraId="1F03C9A5">
      <w:pPr>
        <w:spacing w:line="500" w:lineRule="exact"/>
        <w:ind w:firstLine="562" w:firstLineChars="200"/>
        <w:rPr>
          <w:rFonts w:asciiTheme="majorEastAsia" w:hAnsiTheme="majorEastAsia" w:eastAsiaTheme="majorEastAsia"/>
          <w:b/>
          <w:bCs/>
          <w:sz w:val="28"/>
        </w:rPr>
      </w:pPr>
      <w:r>
        <w:rPr>
          <w:rFonts w:hint="eastAsia" w:asciiTheme="majorEastAsia" w:hAnsiTheme="majorEastAsia" w:eastAsiaTheme="majorEastAsia"/>
          <w:b/>
          <w:bCs/>
          <w:sz w:val="28"/>
        </w:rPr>
        <w:t>4、本科毕业设计（论文）答辩：</w:t>
      </w:r>
    </w:p>
    <w:p w14:paraId="2525AF98">
      <w:pPr>
        <w:spacing w:line="500" w:lineRule="exact"/>
        <w:ind w:firstLine="560"/>
        <w:rPr>
          <w:rFonts w:asciiTheme="majorEastAsia" w:hAnsiTheme="majorEastAsia" w:eastAsiaTheme="majorEastAsia"/>
          <w:sz w:val="28"/>
        </w:rPr>
      </w:pPr>
      <w:r>
        <w:rPr>
          <w:rFonts w:hint="eastAsia" w:asciiTheme="majorEastAsia" w:hAnsiTheme="majorEastAsia" w:eastAsiaTheme="majorEastAsia"/>
          <w:sz w:val="28"/>
        </w:rPr>
        <w:t>本届本科毕业设计（论文）答辩采取线下或线上方式。</w:t>
      </w:r>
    </w:p>
    <w:p w14:paraId="18A78ACB">
      <w:pPr>
        <w:spacing w:line="500" w:lineRule="exact"/>
        <w:ind w:firstLine="425" w:firstLineChars="152"/>
        <w:rPr>
          <w:rFonts w:asciiTheme="majorEastAsia" w:hAnsiTheme="majorEastAsia" w:eastAsiaTheme="majorEastAsia"/>
          <w:sz w:val="28"/>
        </w:rPr>
      </w:pPr>
      <w:r>
        <w:rPr>
          <w:rFonts w:hint="eastAsia" w:asciiTheme="majorEastAsia" w:hAnsiTheme="majorEastAsia" w:eastAsiaTheme="majorEastAsia"/>
          <w:sz w:val="28"/>
        </w:rPr>
        <w:t>（1）各校外教学点负责</w:t>
      </w:r>
      <w:r>
        <w:rPr>
          <w:rFonts w:hint="eastAsia" w:asciiTheme="majorEastAsia" w:hAnsiTheme="majorEastAsia" w:eastAsiaTheme="majorEastAsia"/>
          <w:b/>
          <w:sz w:val="28"/>
        </w:rPr>
        <w:t>普通本科毕业设计（论文）答辩，</w:t>
      </w:r>
      <w:r>
        <w:rPr>
          <w:rFonts w:hint="eastAsia" w:asciiTheme="majorEastAsia" w:hAnsiTheme="majorEastAsia" w:eastAsiaTheme="majorEastAsia"/>
          <w:sz w:val="28"/>
        </w:rPr>
        <w:t>可采取线下或线上方式，但必须提前二周向我院教</w:t>
      </w:r>
      <w:r>
        <w:rPr>
          <w:rFonts w:hint="eastAsia" w:asciiTheme="majorEastAsia" w:hAnsiTheme="majorEastAsia" w:eastAsiaTheme="majorEastAsia"/>
          <w:sz w:val="28"/>
          <w:lang w:val="en-US" w:eastAsia="zh-CN"/>
        </w:rPr>
        <w:t>务办</w:t>
      </w:r>
      <w:r>
        <w:rPr>
          <w:rFonts w:hint="eastAsia" w:asciiTheme="majorEastAsia" w:hAnsiTheme="majorEastAsia" w:eastAsiaTheme="majorEastAsia"/>
          <w:sz w:val="28"/>
        </w:rPr>
        <w:t>提交答辩安排通知单、参加答辩学生分组名单（详见附件9、附件10）。各教学点要成立本科毕业生线下/线上答辩指导小组，由答辩组小组对答辩全过程进行录制、保留完整视频档案材料，并做好线下/线上答辩记录工作。</w:t>
      </w:r>
    </w:p>
    <w:p w14:paraId="5F1AA97C">
      <w:pPr>
        <w:spacing w:line="460" w:lineRule="exact"/>
        <w:ind w:firstLine="484" w:firstLineChars="173"/>
        <w:rPr>
          <w:rFonts w:asciiTheme="majorEastAsia" w:hAnsiTheme="majorEastAsia" w:eastAsiaTheme="majorEastAsia"/>
          <w:b/>
          <w:bCs/>
          <w:color w:val="FF0000"/>
          <w:sz w:val="28"/>
        </w:rPr>
      </w:pPr>
      <w:r>
        <w:rPr>
          <w:rFonts w:hint="eastAsia" w:asciiTheme="majorEastAsia" w:hAnsiTheme="majorEastAsia" w:eastAsiaTheme="majorEastAsia"/>
          <w:sz w:val="28"/>
        </w:rPr>
        <w:t>（2）学院教</w:t>
      </w:r>
      <w:r>
        <w:rPr>
          <w:rFonts w:hint="eastAsia" w:asciiTheme="majorEastAsia" w:hAnsiTheme="majorEastAsia" w:eastAsiaTheme="majorEastAsia"/>
          <w:sz w:val="28"/>
          <w:lang w:val="en-US" w:eastAsia="zh-CN"/>
        </w:rPr>
        <w:t>务办</w:t>
      </w:r>
      <w:bookmarkStart w:id="0" w:name="_GoBack"/>
      <w:bookmarkEnd w:id="0"/>
      <w:r>
        <w:rPr>
          <w:rFonts w:hint="eastAsia" w:asciiTheme="majorEastAsia" w:hAnsiTheme="majorEastAsia" w:eastAsiaTheme="majorEastAsia"/>
          <w:sz w:val="28"/>
        </w:rPr>
        <w:t>负责</w:t>
      </w:r>
      <w:r>
        <w:rPr>
          <w:rFonts w:hint="eastAsia" w:asciiTheme="majorEastAsia" w:hAnsiTheme="majorEastAsia" w:eastAsiaTheme="majorEastAsia"/>
          <w:b/>
          <w:sz w:val="28"/>
        </w:rPr>
        <w:t>学士学位毕业设计（论文）答辩。</w:t>
      </w:r>
      <w:r>
        <w:rPr>
          <w:rFonts w:hint="eastAsia" w:asciiTheme="majorEastAsia" w:hAnsiTheme="majorEastAsia" w:eastAsiaTheme="majorEastAsia"/>
          <w:color w:val="FF0000"/>
          <w:sz w:val="28"/>
        </w:rPr>
        <w:t>申请学士学位学生的毕业设计（论文）经我校专家组学位资格审核合格后，按期提交学位论文答辩稿的学生可参加校本部线下答辩</w:t>
      </w:r>
      <w:r>
        <w:rPr>
          <w:rFonts w:hint="eastAsia" w:asciiTheme="majorEastAsia" w:hAnsiTheme="majorEastAsia" w:eastAsiaTheme="majorEastAsia"/>
          <w:sz w:val="28"/>
        </w:rPr>
        <w:t>（具体安排另行通知）；</w:t>
      </w:r>
      <w:r>
        <w:rPr>
          <w:rFonts w:hint="eastAsia" w:asciiTheme="majorEastAsia" w:hAnsiTheme="majorEastAsia" w:eastAsiaTheme="majorEastAsia"/>
          <w:b/>
          <w:bCs/>
          <w:sz w:val="28"/>
        </w:rPr>
        <w:t>审核不合格者可选择申请延期半年毕业、重做毕业设计（论文），或选择放弃学位申请资格参加教学点组织的普通毕业论文答辩，按期毕业。</w:t>
      </w:r>
    </w:p>
    <w:p w14:paraId="510CAB62">
      <w:pPr>
        <w:spacing w:line="460" w:lineRule="exact"/>
        <w:ind w:firstLine="486" w:firstLineChars="173"/>
        <w:rPr>
          <w:rFonts w:asciiTheme="majorEastAsia" w:hAnsiTheme="majorEastAsia" w:eastAsiaTheme="majorEastAsia"/>
          <w:b/>
          <w:sz w:val="28"/>
        </w:rPr>
      </w:pPr>
      <w:r>
        <w:rPr>
          <w:rFonts w:hint="eastAsia" w:asciiTheme="majorEastAsia" w:hAnsiTheme="majorEastAsia" w:eastAsiaTheme="majorEastAsia"/>
          <w:b/>
          <w:color w:val="FF0000"/>
          <w:sz w:val="28"/>
        </w:rPr>
        <w:t>（3）各校外教学点不得以任何形式、任何理由向学生收取毕业设计（论文）答辩费用。</w:t>
      </w:r>
    </w:p>
    <w:p w14:paraId="798540EA">
      <w:pPr>
        <w:spacing w:line="500" w:lineRule="exact"/>
        <w:ind w:firstLine="562" w:firstLineChars="200"/>
        <w:rPr>
          <w:rFonts w:asciiTheme="majorEastAsia" w:hAnsiTheme="majorEastAsia" w:eastAsiaTheme="majorEastAsia"/>
          <w:sz w:val="28"/>
        </w:rPr>
      </w:pPr>
      <w:r>
        <w:rPr>
          <w:rFonts w:hint="eastAsia" w:asciiTheme="majorEastAsia" w:hAnsiTheme="majorEastAsia" w:eastAsiaTheme="majorEastAsia"/>
          <w:b/>
          <w:bCs/>
          <w:sz w:val="28"/>
        </w:rPr>
        <w:t>三、提交毕业设计（论文）及上传成绩：</w:t>
      </w:r>
    </w:p>
    <w:p w14:paraId="6C2F1F46">
      <w:pPr>
        <w:spacing w:line="50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1、为保障本届毕业生如期毕业，请各校外教学点必须在2025年5月31日之前完成在教学平台上按照要求上传毕业设计（论文）成绩。</w:t>
      </w:r>
    </w:p>
    <w:p w14:paraId="5C2CABE8">
      <w:pPr>
        <w:spacing w:line="50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2、各校外教学点务必做好收集、整理、管理好本届毕业生定稿的毕业设计 (论文)、查重报告的纸质稿和电子稿。纸质稿要备案保存五年，电子稿请于2025年6月20日之前按照专业汇总，一个学生一个文件夹（包括定稿后的毕业设计(论文）、查重报告生成PDF文件）汇总后通过电子邮箱交至学院教</w:t>
      </w:r>
      <w:r>
        <w:rPr>
          <w:rFonts w:hint="eastAsia" w:asciiTheme="majorEastAsia" w:hAnsiTheme="majorEastAsia" w:eastAsiaTheme="majorEastAsia"/>
          <w:sz w:val="28"/>
          <w:lang w:val="en-US" w:eastAsia="zh-CN"/>
        </w:rPr>
        <w:t>务办</w:t>
      </w:r>
      <w:r>
        <w:rPr>
          <w:rFonts w:hint="eastAsia" w:asciiTheme="majorEastAsia" w:hAnsiTheme="majorEastAsia" w:eastAsiaTheme="majorEastAsia"/>
          <w:sz w:val="28"/>
        </w:rPr>
        <w:t>备案，工作邮箱：1441776049@qq.com。</w:t>
      </w:r>
    </w:p>
    <w:p w14:paraId="21D03176">
      <w:pPr>
        <w:pStyle w:val="15"/>
        <w:widowControl/>
        <w:spacing w:beforeAutospacing="0" w:afterAutospacing="0" w:line="500" w:lineRule="exact"/>
        <w:ind w:firstLine="562" w:firstLineChars="200"/>
        <w:rPr>
          <w:rFonts w:ascii="宋体" w:hAnsi="宋体" w:eastAsia="宋体" w:cs="宋体"/>
          <w:b/>
          <w:bCs/>
          <w:color w:val="000000"/>
          <w:sz w:val="28"/>
          <w:szCs w:val="28"/>
        </w:rPr>
      </w:pPr>
      <w:r>
        <w:rPr>
          <w:rFonts w:hint="eastAsia" w:asciiTheme="majorEastAsia" w:hAnsiTheme="majorEastAsia" w:eastAsiaTheme="majorEastAsia"/>
          <w:b/>
          <w:bCs/>
          <w:sz w:val="28"/>
        </w:rPr>
        <w:t>四、</w:t>
      </w:r>
      <w:r>
        <w:rPr>
          <w:rFonts w:hint="eastAsia" w:asciiTheme="majorEastAsia" w:hAnsiTheme="majorEastAsia" w:eastAsiaTheme="majorEastAsia"/>
          <w:b/>
          <w:bCs/>
          <w:sz w:val="28"/>
          <w:lang w:val="en-US" w:eastAsia="zh-CN"/>
        </w:rPr>
        <w:t>如</w:t>
      </w:r>
      <w:r>
        <w:rPr>
          <w:rFonts w:hint="eastAsia" w:ascii="宋体" w:hAnsi="宋体" w:eastAsia="宋体" w:cs="宋体"/>
          <w:b/>
          <w:bCs/>
          <w:color w:val="000000"/>
          <w:sz w:val="28"/>
          <w:szCs w:val="28"/>
        </w:rPr>
        <w:t>未</w:t>
      </w:r>
      <w:r>
        <w:rPr>
          <w:rFonts w:hint="eastAsia" w:ascii="宋体" w:hAnsi="宋体" w:eastAsia="宋体" w:cs="宋体"/>
          <w:b/>
          <w:bCs/>
          <w:color w:val="000000"/>
          <w:sz w:val="28"/>
          <w:szCs w:val="28"/>
          <w:lang w:val="en-US" w:eastAsia="zh-CN"/>
        </w:rPr>
        <w:t>按时</w:t>
      </w:r>
      <w:r>
        <w:rPr>
          <w:rFonts w:hint="eastAsia" w:ascii="宋体" w:hAnsi="宋体" w:eastAsia="宋体" w:cs="宋体"/>
          <w:b/>
          <w:bCs/>
          <w:color w:val="000000"/>
          <w:sz w:val="28"/>
          <w:szCs w:val="28"/>
        </w:rPr>
        <w:t>完成材料提交</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造成</w:t>
      </w:r>
      <w:r>
        <w:rPr>
          <w:rFonts w:hint="eastAsia" w:ascii="宋体" w:hAnsi="宋体" w:eastAsia="宋体" w:cs="宋体"/>
          <w:b/>
          <w:bCs/>
          <w:color w:val="000000"/>
          <w:sz w:val="28"/>
          <w:szCs w:val="28"/>
        </w:rPr>
        <w:t>学生</w:t>
      </w:r>
      <w:r>
        <w:rPr>
          <w:rFonts w:hint="eastAsia" w:ascii="宋体" w:hAnsi="宋体" w:eastAsia="宋体" w:cs="宋体"/>
          <w:b/>
          <w:bCs/>
          <w:color w:val="000000"/>
          <w:sz w:val="28"/>
          <w:szCs w:val="28"/>
          <w:lang w:val="en-US" w:eastAsia="zh-CN"/>
        </w:rPr>
        <w:t>不能</w:t>
      </w:r>
      <w:r>
        <w:rPr>
          <w:rFonts w:hint="eastAsia" w:ascii="宋体" w:hAnsi="宋体" w:eastAsia="宋体" w:cs="宋体"/>
          <w:b/>
          <w:bCs/>
          <w:color w:val="000000"/>
          <w:sz w:val="28"/>
          <w:szCs w:val="28"/>
        </w:rPr>
        <w:t>正常毕业</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责任由相关教学点承担</w:t>
      </w:r>
      <w:r>
        <w:rPr>
          <w:rFonts w:hint="eastAsia" w:ascii="宋体" w:hAnsi="宋体" w:eastAsia="宋体" w:cs="宋体"/>
          <w:b/>
          <w:bCs/>
          <w:color w:val="000000"/>
          <w:sz w:val="28"/>
          <w:szCs w:val="28"/>
        </w:rPr>
        <w:t>。</w:t>
      </w:r>
    </w:p>
    <w:p w14:paraId="7F8B85D9">
      <w:pPr>
        <w:spacing w:line="500" w:lineRule="exact"/>
        <w:ind w:firstLine="562" w:firstLineChars="200"/>
        <w:rPr>
          <w:rFonts w:ascii="宋体" w:hAnsi="宋体" w:eastAsia="宋体" w:cs="宋体"/>
          <w:b/>
          <w:bCs/>
          <w:color w:val="000000"/>
          <w:sz w:val="28"/>
          <w:szCs w:val="28"/>
        </w:rPr>
      </w:pPr>
      <w:r>
        <w:rPr>
          <w:rFonts w:hint="eastAsia" w:ascii="宋体" w:hAnsi="宋体" w:eastAsia="宋体" w:cs="宋体"/>
          <w:b/>
          <w:bCs/>
          <w:color w:val="000000"/>
          <w:sz w:val="28"/>
          <w:szCs w:val="28"/>
        </w:rPr>
        <w:t>五、其他未尽事宜可电话咨询或及时查看官网相关通知。</w:t>
      </w:r>
    </w:p>
    <w:p w14:paraId="0DBE211B">
      <w:pPr>
        <w:spacing w:line="500" w:lineRule="exact"/>
        <w:ind w:firstLine="1124" w:firstLineChars="400"/>
        <w:rPr>
          <w:rFonts w:asciiTheme="majorEastAsia" w:hAnsiTheme="majorEastAsia" w:eastAsiaTheme="majorEastAsia"/>
          <w:b/>
          <w:bCs/>
          <w:sz w:val="28"/>
        </w:rPr>
      </w:pPr>
      <w:r>
        <w:rPr>
          <w:rFonts w:hint="eastAsia" w:ascii="宋体" w:hAnsi="宋体" w:eastAsia="宋体" w:cs="宋体"/>
          <w:b/>
          <w:bCs/>
          <w:color w:val="000000"/>
          <w:sz w:val="28"/>
          <w:szCs w:val="28"/>
        </w:rPr>
        <w:t>咨询电话：0791- 88223515</w:t>
      </w:r>
    </w:p>
    <w:p w14:paraId="0FADFC26">
      <w:pPr>
        <w:pStyle w:val="15"/>
        <w:widowControl/>
        <w:spacing w:beforeAutospacing="0" w:afterAutospacing="0" w:line="500" w:lineRule="exact"/>
        <w:ind w:left="480"/>
        <w:rPr>
          <w:rStyle w:val="19"/>
          <w:rFonts w:ascii="宋体" w:hAnsi="宋体" w:eastAsia="宋体" w:cs="宋体"/>
          <w:color w:val="000000"/>
          <w:sz w:val="28"/>
          <w:szCs w:val="28"/>
        </w:rPr>
      </w:pPr>
    </w:p>
    <w:p w14:paraId="1C324BF3">
      <w:pPr>
        <w:pStyle w:val="15"/>
        <w:widowControl/>
        <w:spacing w:beforeAutospacing="0" w:afterAutospacing="0" w:line="500" w:lineRule="exact"/>
        <w:ind w:left="480"/>
        <w:rPr>
          <w:rStyle w:val="19"/>
          <w:rFonts w:ascii="宋体" w:hAnsi="宋体" w:eastAsia="宋体" w:cs="宋体"/>
          <w:color w:val="000000"/>
          <w:sz w:val="28"/>
          <w:szCs w:val="28"/>
        </w:rPr>
      </w:pPr>
      <w:r>
        <w:rPr>
          <w:rStyle w:val="19"/>
          <w:rFonts w:hint="eastAsia" w:ascii="宋体" w:hAnsi="宋体" w:eastAsia="宋体" w:cs="宋体"/>
          <w:color w:val="000000"/>
          <w:sz w:val="28"/>
          <w:szCs w:val="28"/>
        </w:rPr>
        <w:t xml:space="preserve">                                    </w:t>
      </w:r>
    </w:p>
    <w:p w14:paraId="1449D000">
      <w:pPr>
        <w:pStyle w:val="15"/>
        <w:widowControl/>
        <w:spacing w:beforeAutospacing="0" w:afterAutospacing="0" w:line="500" w:lineRule="exact"/>
        <w:ind w:left="480"/>
        <w:rPr>
          <w:rStyle w:val="19"/>
          <w:rFonts w:ascii="宋体" w:hAnsi="宋体" w:eastAsia="宋体" w:cs="宋体"/>
          <w:color w:val="000000"/>
          <w:sz w:val="28"/>
          <w:szCs w:val="28"/>
        </w:rPr>
      </w:pPr>
    </w:p>
    <w:p w14:paraId="5784322C">
      <w:pPr>
        <w:pStyle w:val="15"/>
        <w:widowControl/>
        <w:spacing w:beforeAutospacing="0" w:afterAutospacing="0" w:line="500" w:lineRule="exact"/>
        <w:ind w:left="480"/>
        <w:rPr>
          <w:rStyle w:val="19"/>
          <w:rFonts w:ascii="宋体" w:hAnsi="宋体" w:eastAsia="宋体" w:cs="宋体"/>
          <w:color w:val="000000"/>
          <w:sz w:val="28"/>
          <w:szCs w:val="28"/>
        </w:rPr>
      </w:pPr>
    </w:p>
    <w:p w14:paraId="13B21D96">
      <w:pPr>
        <w:pStyle w:val="15"/>
        <w:widowControl/>
        <w:spacing w:beforeAutospacing="0" w:afterAutospacing="0" w:line="500" w:lineRule="exact"/>
        <w:ind w:left="480"/>
        <w:rPr>
          <w:rStyle w:val="19"/>
          <w:rFonts w:ascii="宋体" w:hAnsi="宋体" w:eastAsia="宋体" w:cs="宋体"/>
          <w:color w:val="000000"/>
          <w:sz w:val="28"/>
          <w:szCs w:val="28"/>
        </w:rPr>
      </w:pPr>
    </w:p>
    <w:p w14:paraId="55B0ECA0">
      <w:pPr>
        <w:pStyle w:val="15"/>
        <w:widowControl/>
        <w:spacing w:beforeAutospacing="0" w:afterAutospacing="0" w:line="500" w:lineRule="exact"/>
        <w:ind w:left="480"/>
        <w:rPr>
          <w:rStyle w:val="19"/>
          <w:rFonts w:ascii="宋体" w:hAnsi="宋体" w:eastAsia="宋体" w:cs="宋体"/>
          <w:color w:val="000000"/>
          <w:sz w:val="28"/>
          <w:szCs w:val="28"/>
        </w:rPr>
      </w:pPr>
    </w:p>
    <w:p w14:paraId="1F1EC6A3">
      <w:pPr>
        <w:pStyle w:val="15"/>
        <w:widowControl/>
        <w:spacing w:beforeAutospacing="0" w:afterAutospacing="0" w:line="500" w:lineRule="exact"/>
        <w:ind w:firstLine="5320" w:firstLineChars="1900"/>
        <w:rPr>
          <w:rStyle w:val="19"/>
          <w:rFonts w:hint="eastAsia" w:ascii="宋体" w:hAnsi="宋体" w:eastAsia="宋体" w:cs="宋体"/>
          <w:b w:val="0"/>
          <w:bCs/>
          <w:color w:val="000000"/>
          <w:sz w:val="28"/>
          <w:szCs w:val="28"/>
        </w:rPr>
      </w:pPr>
      <w:r>
        <w:rPr>
          <w:rStyle w:val="19"/>
          <w:rFonts w:hint="eastAsia" w:ascii="宋体" w:hAnsi="宋体" w:eastAsia="宋体" w:cs="宋体"/>
          <w:b w:val="0"/>
          <w:bCs/>
          <w:color w:val="000000"/>
          <w:sz w:val="28"/>
          <w:szCs w:val="28"/>
        </w:rPr>
        <w:t>南昌航空大学</w:t>
      </w:r>
      <w:r>
        <w:rPr>
          <w:rStyle w:val="19"/>
          <w:rFonts w:hint="eastAsia" w:ascii="宋体" w:hAnsi="宋体" w:eastAsia="宋体" w:cs="宋体"/>
          <w:b w:val="0"/>
          <w:bCs/>
          <w:color w:val="000000"/>
          <w:sz w:val="28"/>
          <w:szCs w:val="28"/>
          <w:lang w:val="en-US" w:eastAsia="zh-CN"/>
        </w:rPr>
        <w:t>职业与</w:t>
      </w:r>
      <w:r>
        <w:rPr>
          <w:rStyle w:val="19"/>
          <w:rFonts w:hint="eastAsia" w:ascii="宋体" w:hAnsi="宋体" w:eastAsia="宋体" w:cs="宋体"/>
          <w:b w:val="0"/>
          <w:bCs/>
          <w:color w:val="000000"/>
          <w:sz w:val="28"/>
          <w:szCs w:val="28"/>
        </w:rPr>
        <w:t>继续教育学院</w:t>
      </w:r>
    </w:p>
    <w:p w14:paraId="7B90C1D8">
      <w:pPr>
        <w:pStyle w:val="15"/>
        <w:widowControl/>
        <w:spacing w:beforeAutospacing="0" w:afterAutospacing="0" w:line="500" w:lineRule="exact"/>
        <w:ind w:left="480"/>
      </w:pPr>
      <w:r>
        <w:rPr>
          <w:rStyle w:val="19"/>
          <w:rFonts w:hint="eastAsia" w:ascii="宋体" w:hAnsi="宋体" w:eastAsia="宋体" w:cs="宋体"/>
          <w:b w:val="0"/>
          <w:bCs/>
          <w:color w:val="000000"/>
          <w:sz w:val="28"/>
          <w:szCs w:val="28"/>
        </w:rPr>
        <w:t xml:space="preserve">                                           2024年12月19日</w:t>
      </w:r>
    </w:p>
    <w:sectPr>
      <w:headerReference r:id="rId3" w:type="default"/>
      <w:footerReference r:id="rId4" w:type="default"/>
      <w:pgSz w:w="11906" w:h="16838"/>
      <w:pgMar w:top="1020" w:right="1020" w:bottom="1020" w:left="10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FDC7">
    <w:pPr>
      <w:pStyle w:val="10"/>
      <w:jc w:val="center"/>
    </w:pPr>
  </w:p>
  <w:p w14:paraId="6C4466F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289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C6AF6"/>
    <w:multiLevelType w:val="singleLevel"/>
    <w:tmpl w:val="A6FC6AF6"/>
    <w:lvl w:ilvl="0" w:tentative="0">
      <w:start w:val="3"/>
      <w:numFmt w:val="decimal"/>
      <w:suff w:val="nothing"/>
      <w:lvlText w:val="%1、"/>
      <w:lvlJc w:val="left"/>
    </w:lvl>
  </w:abstractNum>
  <w:abstractNum w:abstractNumId="1">
    <w:nsid w:val="12B241ED"/>
    <w:multiLevelType w:val="singleLevel"/>
    <w:tmpl w:val="12B241E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MGFjNjZhNjVhYWY0YTM3MWFhZmEwMTRiNmRjNjUifQ=="/>
  </w:docVars>
  <w:rsids>
    <w:rsidRoot w:val="36B239B8"/>
    <w:rsid w:val="00017A66"/>
    <w:rsid w:val="00096C6D"/>
    <w:rsid w:val="00137C74"/>
    <w:rsid w:val="00222B37"/>
    <w:rsid w:val="00332F52"/>
    <w:rsid w:val="003B0FA6"/>
    <w:rsid w:val="0042449F"/>
    <w:rsid w:val="00585BFB"/>
    <w:rsid w:val="0064724F"/>
    <w:rsid w:val="007830C9"/>
    <w:rsid w:val="007C0EF6"/>
    <w:rsid w:val="00832226"/>
    <w:rsid w:val="00900E1A"/>
    <w:rsid w:val="00A37C6B"/>
    <w:rsid w:val="00C15818"/>
    <w:rsid w:val="00CF433D"/>
    <w:rsid w:val="00DE01E5"/>
    <w:rsid w:val="00F01D16"/>
    <w:rsid w:val="00F14C2F"/>
    <w:rsid w:val="00F31404"/>
    <w:rsid w:val="00F54940"/>
    <w:rsid w:val="01175B51"/>
    <w:rsid w:val="01246D16"/>
    <w:rsid w:val="01565C22"/>
    <w:rsid w:val="015D0D5E"/>
    <w:rsid w:val="018F529B"/>
    <w:rsid w:val="02094A42"/>
    <w:rsid w:val="026779BA"/>
    <w:rsid w:val="028B7B3C"/>
    <w:rsid w:val="03AB2F7E"/>
    <w:rsid w:val="04367980"/>
    <w:rsid w:val="043A5559"/>
    <w:rsid w:val="04B0389B"/>
    <w:rsid w:val="050709C6"/>
    <w:rsid w:val="056F1060"/>
    <w:rsid w:val="058C7E64"/>
    <w:rsid w:val="05EF6B6A"/>
    <w:rsid w:val="06316315"/>
    <w:rsid w:val="0768045D"/>
    <w:rsid w:val="07ED7EBA"/>
    <w:rsid w:val="080737D2"/>
    <w:rsid w:val="08280CF2"/>
    <w:rsid w:val="083E11EC"/>
    <w:rsid w:val="08B36954"/>
    <w:rsid w:val="094E5430"/>
    <w:rsid w:val="09E05E35"/>
    <w:rsid w:val="09ED4C49"/>
    <w:rsid w:val="0A002BCE"/>
    <w:rsid w:val="0A92134D"/>
    <w:rsid w:val="0B4513E8"/>
    <w:rsid w:val="0B600060"/>
    <w:rsid w:val="0B6F4E24"/>
    <w:rsid w:val="0C6805B7"/>
    <w:rsid w:val="0D2766C4"/>
    <w:rsid w:val="0E0E33DB"/>
    <w:rsid w:val="0E1E73F1"/>
    <w:rsid w:val="0E1F0FEA"/>
    <w:rsid w:val="0FAD1DA0"/>
    <w:rsid w:val="107A1ACF"/>
    <w:rsid w:val="10FC5772"/>
    <w:rsid w:val="12BD6E34"/>
    <w:rsid w:val="12E0359D"/>
    <w:rsid w:val="13571165"/>
    <w:rsid w:val="13F97BA9"/>
    <w:rsid w:val="13FC7D08"/>
    <w:rsid w:val="14101C60"/>
    <w:rsid w:val="144C18A0"/>
    <w:rsid w:val="14B940A6"/>
    <w:rsid w:val="14F0383F"/>
    <w:rsid w:val="16030EF1"/>
    <w:rsid w:val="16092E0B"/>
    <w:rsid w:val="16577680"/>
    <w:rsid w:val="176536DB"/>
    <w:rsid w:val="177249E0"/>
    <w:rsid w:val="178661F9"/>
    <w:rsid w:val="17EF6030"/>
    <w:rsid w:val="1824217E"/>
    <w:rsid w:val="1867206B"/>
    <w:rsid w:val="192A6951"/>
    <w:rsid w:val="19662322"/>
    <w:rsid w:val="1A495ECC"/>
    <w:rsid w:val="1B0111A4"/>
    <w:rsid w:val="1B122463"/>
    <w:rsid w:val="1C13053F"/>
    <w:rsid w:val="1CD01534"/>
    <w:rsid w:val="1D350989"/>
    <w:rsid w:val="1D3F136B"/>
    <w:rsid w:val="1D600B6F"/>
    <w:rsid w:val="1DFE521F"/>
    <w:rsid w:val="1E3723A2"/>
    <w:rsid w:val="1E8C45D9"/>
    <w:rsid w:val="1EC669E5"/>
    <w:rsid w:val="20CA1A0C"/>
    <w:rsid w:val="20E749F1"/>
    <w:rsid w:val="21E93AF0"/>
    <w:rsid w:val="22146DBF"/>
    <w:rsid w:val="22CE2440"/>
    <w:rsid w:val="240C6FB5"/>
    <w:rsid w:val="243454F7"/>
    <w:rsid w:val="25FF1B34"/>
    <w:rsid w:val="260E1D77"/>
    <w:rsid w:val="263A2B6C"/>
    <w:rsid w:val="267049DE"/>
    <w:rsid w:val="27083663"/>
    <w:rsid w:val="281D69FA"/>
    <w:rsid w:val="2A104310"/>
    <w:rsid w:val="2AE00186"/>
    <w:rsid w:val="2C0319A7"/>
    <w:rsid w:val="2D66454A"/>
    <w:rsid w:val="2DA059AB"/>
    <w:rsid w:val="2DA27F4F"/>
    <w:rsid w:val="2E13617D"/>
    <w:rsid w:val="2FBF0919"/>
    <w:rsid w:val="2FD602BF"/>
    <w:rsid w:val="302A3C52"/>
    <w:rsid w:val="32BD6E92"/>
    <w:rsid w:val="32BF68D3"/>
    <w:rsid w:val="33111E12"/>
    <w:rsid w:val="33A45AC9"/>
    <w:rsid w:val="34815D96"/>
    <w:rsid w:val="349415D2"/>
    <w:rsid w:val="34AA76B3"/>
    <w:rsid w:val="34C959EA"/>
    <w:rsid w:val="361F485D"/>
    <w:rsid w:val="363D46DF"/>
    <w:rsid w:val="36B239B8"/>
    <w:rsid w:val="37A11C36"/>
    <w:rsid w:val="37D12A37"/>
    <w:rsid w:val="37D366CE"/>
    <w:rsid w:val="3BEA788C"/>
    <w:rsid w:val="3C9A3195"/>
    <w:rsid w:val="3D4B5CD5"/>
    <w:rsid w:val="3D5B369C"/>
    <w:rsid w:val="3DFC0239"/>
    <w:rsid w:val="3E3425A7"/>
    <w:rsid w:val="3E485EE2"/>
    <w:rsid w:val="3E7C1B1C"/>
    <w:rsid w:val="3F1E2BD3"/>
    <w:rsid w:val="3F220916"/>
    <w:rsid w:val="3FC90D91"/>
    <w:rsid w:val="404C3770"/>
    <w:rsid w:val="405965F1"/>
    <w:rsid w:val="41EF13ED"/>
    <w:rsid w:val="42411284"/>
    <w:rsid w:val="426B25D4"/>
    <w:rsid w:val="4303280C"/>
    <w:rsid w:val="437E6337"/>
    <w:rsid w:val="43850562"/>
    <w:rsid w:val="4396542E"/>
    <w:rsid w:val="43B12268"/>
    <w:rsid w:val="44DC1AED"/>
    <w:rsid w:val="451A64D9"/>
    <w:rsid w:val="45D521C5"/>
    <w:rsid w:val="468A6DA0"/>
    <w:rsid w:val="46957C1F"/>
    <w:rsid w:val="469D6AD4"/>
    <w:rsid w:val="46D66444"/>
    <w:rsid w:val="47462CC7"/>
    <w:rsid w:val="475429B4"/>
    <w:rsid w:val="48F85B79"/>
    <w:rsid w:val="4AEB42B2"/>
    <w:rsid w:val="4C196BFC"/>
    <w:rsid w:val="4C261319"/>
    <w:rsid w:val="4C76404F"/>
    <w:rsid w:val="4C9A19B4"/>
    <w:rsid w:val="4DB90697"/>
    <w:rsid w:val="4DBB1BCF"/>
    <w:rsid w:val="4EE91BE3"/>
    <w:rsid w:val="4EFE7F61"/>
    <w:rsid w:val="4F6208BA"/>
    <w:rsid w:val="50D6330E"/>
    <w:rsid w:val="51644DBE"/>
    <w:rsid w:val="51FF6894"/>
    <w:rsid w:val="524235DA"/>
    <w:rsid w:val="525F3DE8"/>
    <w:rsid w:val="535A6478"/>
    <w:rsid w:val="53D02297"/>
    <w:rsid w:val="53F57F4F"/>
    <w:rsid w:val="558F6181"/>
    <w:rsid w:val="55B50F84"/>
    <w:rsid w:val="56310FE7"/>
    <w:rsid w:val="56F3017D"/>
    <w:rsid w:val="579E445A"/>
    <w:rsid w:val="57A71CF0"/>
    <w:rsid w:val="57C32112"/>
    <w:rsid w:val="57DD4F82"/>
    <w:rsid w:val="57F14ED1"/>
    <w:rsid w:val="580F5357"/>
    <w:rsid w:val="58A61818"/>
    <w:rsid w:val="592D018B"/>
    <w:rsid w:val="59E7658C"/>
    <w:rsid w:val="5A196F95"/>
    <w:rsid w:val="5ACB7C5C"/>
    <w:rsid w:val="5B9E52D1"/>
    <w:rsid w:val="5B9F6086"/>
    <w:rsid w:val="5C5104A9"/>
    <w:rsid w:val="5C5C40F8"/>
    <w:rsid w:val="5DCC6253"/>
    <w:rsid w:val="5DE766C0"/>
    <w:rsid w:val="5E43474E"/>
    <w:rsid w:val="5F6C4A7E"/>
    <w:rsid w:val="6166248C"/>
    <w:rsid w:val="61693374"/>
    <w:rsid w:val="61842912"/>
    <w:rsid w:val="626D5E81"/>
    <w:rsid w:val="626F0ED4"/>
    <w:rsid w:val="62CF4061"/>
    <w:rsid w:val="62E0001C"/>
    <w:rsid w:val="636429FB"/>
    <w:rsid w:val="638B442C"/>
    <w:rsid w:val="642F4DB7"/>
    <w:rsid w:val="64794284"/>
    <w:rsid w:val="64E15247"/>
    <w:rsid w:val="65CE2841"/>
    <w:rsid w:val="664F1741"/>
    <w:rsid w:val="67962A76"/>
    <w:rsid w:val="67DB0E3D"/>
    <w:rsid w:val="68225696"/>
    <w:rsid w:val="68EC11F1"/>
    <w:rsid w:val="692F13B6"/>
    <w:rsid w:val="699A7177"/>
    <w:rsid w:val="69C43979"/>
    <w:rsid w:val="69E06B54"/>
    <w:rsid w:val="6A0171F6"/>
    <w:rsid w:val="6A3749C6"/>
    <w:rsid w:val="6A5C61DA"/>
    <w:rsid w:val="6A5E4F7F"/>
    <w:rsid w:val="6BBB33D4"/>
    <w:rsid w:val="6E36290D"/>
    <w:rsid w:val="6E37051E"/>
    <w:rsid w:val="6E8126B3"/>
    <w:rsid w:val="6EE669BA"/>
    <w:rsid w:val="6EEF1D13"/>
    <w:rsid w:val="6F0D03EB"/>
    <w:rsid w:val="710650F2"/>
    <w:rsid w:val="714B3F5C"/>
    <w:rsid w:val="71ED45DC"/>
    <w:rsid w:val="721B4BCD"/>
    <w:rsid w:val="7221445D"/>
    <w:rsid w:val="727F14E2"/>
    <w:rsid w:val="72A921D9"/>
    <w:rsid w:val="7355410F"/>
    <w:rsid w:val="744C49B2"/>
    <w:rsid w:val="75961EB2"/>
    <w:rsid w:val="75EB2B08"/>
    <w:rsid w:val="77273FAC"/>
    <w:rsid w:val="77EB5041"/>
    <w:rsid w:val="780F6F82"/>
    <w:rsid w:val="78112CFA"/>
    <w:rsid w:val="783016C2"/>
    <w:rsid w:val="7834485B"/>
    <w:rsid w:val="78E026CC"/>
    <w:rsid w:val="78FD5501"/>
    <w:rsid w:val="797E35C2"/>
    <w:rsid w:val="79F06537"/>
    <w:rsid w:val="7A087FA5"/>
    <w:rsid w:val="7B3D5BB4"/>
    <w:rsid w:val="7BB67714"/>
    <w:rsid w:val="7C6A0C2B"/>
    <w:rsid w:val="7D787377"/>
    <w:rsid w:val="7DA95783"/>
    <w:rsid w:val="7DFB520D"/>
    <w:rsid w:val="7EB716CD"/>
    <w:rsid w:val="7F1629A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widowControl/>
      <w:spacing w:line="600" w:lineRule="atLeast"/>
      <w:jc w:val="center"/>
      <w:outlineLvl w:val="0"/>
    </w:pPr>
    <w:rPr>
      <w:rFonts w:ascii="宋体" w:hAnsi="宋体" w:cs="宋体"/>
      <w:b/>
      <w:bCs/>
      <w:kern w:val="36"/>
      <w:sz w:val="30"/>
      <w:szCs w:val="30"/>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Salutation"/>
    <w:basedOn w:val="1"/>
    <w:next w:val="1"/>
    <w:qFormat/>
    <w:uiPriority w:val="99"/>
    <w:rPr>
      <w:rFonts w:ascii="仿宋_GB2312" w:hAnsi="宋体" w:eastAsia="仿宋_GB2312"/>
      <w:sz w:val="32"/>
      <w:szCs w:val="20"/>
    </w:rPr>
  </w:style>
  <w:style w:type="paragraph" w:styleId="6">
    <w:name w:val="Body Text"/>
    <w:basedOn w:val="1"/>
    <w:autoRedefine/>
    <w:qFormat/>
    <w:uiPriority w:val="0"/>
    <w:rPr>
      <w:color w:val="FF0000"/>
      <w:kern w:val="0"/>
      <w:sz w:val="20"/>
      <w:szCs w:val="20"/>
    </w:rPr>
  </w:style>
  <w:style w:type="paragraph" w:styleId="7">
    <w:name w:val="Body Text Indent"/>
    <w:basedOn w:val="1"/>
    <w:autoRedefine/>
    <w:unhideWhenUsed/>
    <w:qFormat/>
    <w:uiPriority w:val="99"/>
    <w:pPr>
      <w:spacing w:after="120"/>
      <w:ind w:left="420" w:leftChars="200"/>
    </w:pPr>
    <w:rPr>
      <w:kern w:val="0"/>
      <w:sz w:val="20"/>
    </w:rPr>
  </w:style>
  <w:style w:type="paragraph" w:styleId="8">
    <w:name w:val="Block Text"/>
    <w:basedOn w:val="1"/>
    <w:autoRedefine/>
    <w:qFormat/>
    <w:uiPriority w:val="0"/>
    <w:pPr>
      <w:spacing w:line="360" w:lineRule="auto"/>
      <w:ind w:left="-359" w:leftChars="-171" w:right="-433" w:rightChars="-206" w:firstLine="420" w:firstLineChars="150"/>
    </w:pPr>
    <w:rPr>
      <w:sz w:val="28"/>
    </w:rPr>
  </w:style>
  <w:style w:type="paragraph" w:styleId="9">
    <w:name w:val="Plain Text"/>
    <w:basedOn w:val="1"/>
    <w:autoRedefine/>
    <w:qFormat/>
    <w:uiPriority w:val="0"/>
    <w:rPr>
      <w:rFonts w:ascii="宋体" w:hAnsi="Courier New"/>
      <w:snapToGrid w:val="0"/>
      <w:kern w:val="21"/>
      <w:szCs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pPr>
      <w:adjustRightInd w:val="0"/>
      <w:snapToGrid w:val="0"/>
      <w:spacing w:before="50" w:beforeLines="50" w:after="50" w:afterLines="50" w:line="440" w:lineRule="exact"/>
      <w:jc w:val="center"/>
    </w:pPr>
    <w:rPr>
      <w:rFonts w:ascii="Calibri" w:hAnsi="Calibri"/>
      <w:b/>
      <w:bCs/>
      <w:caps/>
      <w:sz w:val="30"/>
      <w:szCs w:val="52"/>
    </w:rPr>
  </w:style>
  <w:style w:type="paragraph" w:styleId="13">
    <w:name w:val="Body Text Indent 3"/>
    <w:basedOn w:val="1"/>
    <w:autoRedefine/>
    <w:unhideWhenUsed/>
    <w:qFormat/>
    <w:uiPriority w:val="99"/>
    <w:pPr>
      <w:spacing w:after="120"/>
      <w:ind w:left="420" w:leftChars="200"/>
    </w:pPr>
    <w:rPr>
      <w:kern w:val="0"/>
      <w:sz w:val="16"/>
      <w:szCs w:val="16"/>
    </w:rPr>
  </w:style>
  <w:style w:type="paragraph" w:styleId="14">
    <w:name w:val="toc 2"/>
    <w:basedOn w:val="1"/>
    <w:next w:val="1"/>
    <w:autoRedefine/>
    <w:unhideWhenUsed/>
    <w:qFormat/>
    <w:uiPriority w:val="39"/>
    <w:pPr>
      <w:ind w:left="210"/>
      <w:jc w:val="left"/>
    </w:pPr>
    <w:rPr>
      <w:rFonts w:ascii="Calibri" w:hAnsi="Calibri"/>
      <w:small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Hyperlink"/>
    <w:basedOn w:val="18"/>
    <w:autoRedefine/>
    <w:qFormat/>
    <w:uiPriority w:val="0"/>
    <w:rPr>
      <w:color w:val="0000FF"/>
      <w:u w:val="single"/>
    </w:rPr>
  </w:style>
  <w:style w:type="paragraph" w:customStyle="1" w:styleId="21">
    <w:name w:val="title_translat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abstract_translate"/>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subscript"/>
    <w:basedOn w:val="18"/>
    <w:autoRedefine/>
    <w:qFormat/>
    <w:uiPriority w:val="0"/>
  </w:style>
  <w:style w:type="paragraph" w:customStyle="1" w:styleId="24">
    <w:name w:val="keywords_translate"/>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
    <w:name w:val="font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2638</Words>
  <Characters>2848</Characters>
  <Lines>21</Lines>
  <Paragraphs>6</Paragraphs>
  <TotalTime>6</TotalTime>
  <ScaleCrop>false</ScaleCrop>
  <LinksUpToDate>false</LinksUpToDate>
  <CharactersWithSpaces>2939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2024-12-18T07:55:00Z</dcterms:created>
  <dc:creator>HP</dc:creator>
  <cp:lastModifiedBy>欣缘</cp:lastModifiedBy>
  <cp:lastPrinted>2024-07-06T02:33:00Z</cp:lastPrinted>
  <dcterms:modified xsi:type="dcterms:W3CDTF">2024-12-19T02:12:53Z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205ED216AEC7425EB7EC5F670B2E2C34_13</vt:lpwstr>
  </property>
  <property fmtid="{D5CDD505-2E9C-101B-9397-08002B2CF9AE}" pid="4" name="KSOTemplateDocerSaveRecord">
    <vt:lpwstr>eyJoZGlkIjoiNzFhMGFjNjZhNjVhYWY0YTM3MWFhZmEwMTRiNmRjNjUiLCJ1c2VySWQiOiIzMDQ2MzI1NDEifQ==</vt:lpwstr>
  </property>
</Properties>
</file>